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CA5" w:rsidRDefault="00537AA5">
      <w:r>
        <w:t>Alaska Fish and Game</w:t>
      </w:r>
    </w:p>
    <w:p w:rsidR="00537AA5" w:rsidRDefault="00537AA5">
      <w:r>
        <w:t>Chief fish biologist</w:t>
      </w:r>
    </w:p>
    <w:p w:rsidR="00537AA5" w:rsidRDefault="00537AA5"/>
    <w:p w:rsidR="00537AA5" w:rsidRDefault="00537AA5"/>
    <w:p w:rsidR="00537AA5" w:rsidRDefault="00537AA5">
      <w:r>
        <w:t>To whom it may concern,</w:t>
      </w:r>
    </w:p>
    <w:p w:rsidR="00537AA5" w:rsidRDefault="00537AA5">
      <w:r>
        <w:t>I have finished reviewing your plans and fish passages and have determined an in water window for working in fish streams. You are only allowed to do work in the following passages during the listed time frame.</w:t>
      </w:r>
    </w:p>
    <w:p w:rsidR="00537AA5" w:rsidRDefault="00537AA5">
      <w:r>
        <w:t>FP-01</w:t>
      </w:r>
      <w:r>
        <w:tab/>
      </w:r>
      <w:r>
        <w:tab/>
      </w:r>
      <w:r>
        <w:tab/>
      </w:r>
      <w:r>
        <w:tab/>
        <w:t>June 1</w:t>
      </w:r>
      <w:r w:rsidRPr="00537AA5">
        <w:rPr>
          <w:vertAlign w:val="superscript"/>
        </w:rPr>
        <w:t>st</w:t>
      </w:r>
      <w:r>
        <w:t xml:space="preserve"> – September 15</w:t>
      </w:r>
      <w:r w:rsidRPr="00537AA5">
        <w:rPr>
          <w:vertAlign w:val="superscript"/>
        </w:rPr>
        <w:t>th</w:t>
      </w:r>
    </w:p>
    <w:p w:rsidR="00537AA5" w:rsidRDefault="00537AA5">
      <w:r>
        <w:t>FP-02</w:t>
      </w:r>
      <w:r w:rsidRPr="00537AA5">
        <w:t xml:space="preserve"> </w:t>
      </w:r>
      <w:r>
        <w:tab/>
      </w:r>
      <w:r>
        <w:tab/>
      </w:r>
      <w:r>
        <w:tab/>
      </w:r>
      <w:r>
        <w:tab/>
      </w:r>
      <w:r>
        <w:t>June 1</w:t>
      </w:r>
      <w:r>
        <w:t>5</w:t>
      </w:r>
      <w:r w:rsidRPr="00537AA5">
        <w:rPr>
          <w:vertAlign w:val="superscript"/>
        </w:rPr>
        <w:t>st</w:t>
      </w:r>
      <w:r>
        <w:t xml:space="preserve"> – </w:t>
      </w:r>
      <w:r>
        <w:t>July</w:t>
      </w:r>
      <w:r>
        <w:t xml:space="preserve"> </w:t>
      </w:r>
      <w:r>
        <w:t>10</w:t>
      </w:r>
      <w:r w:rsidRPr="00537AA5">
        <w:rPr>
          <w:vertAlign w:val="superscript"/>
        </w:rPr>
        <w:t>th</w:t>
      </w:r>
    </w:p>
    <w:p w:rsidR="00537AA5" w:rsidRDefault="00537AA5">
      <w:r>
        <w:t>FP-03</w:t>
      </w:r>
      <w:r>
        <w:tab/>
      </w:r>
      <w:r>
        <w:tab/>
      </w:r>
      <w:r>
        <w:tab/>
      </w:r>
      <w:r>
        <w:tab/>
      </w:r>
      <w:r>
        <w:t>June 1</w:t>
      </w:r>
      <w:r w:rsidRPr="00537AA5">
        <w:rPr>
          <w:vertAlign w:val="superscript"/>
        </w:rPr>
        <w:t>st</w:t>
      </w:r>
      <w:r>
        <w:t xml:space="preserve"> – September 15</w:t>
      </w:r>
      <w:r w:rsidRPr="00537AA5">
        <w:rPr>
          <w:vertAlign w:val="superscript"/>
        </w:rPr>
        <w:t>th</w:t>
      </w:r>
    </w:p>
    <w:p w:rsidR="00537AA5" w:rsidRDefault="00537AA5">
      <w:r>
        <w:t>FP-04</w:t>
      </w:r>
      <w:r>
        <w:tab/>
      </w:r>
      <w:r>
        <w:tab/>
      </w:r>
      <w:r>
        <w:tab/>
      </w:r>
      <w:r>
        <w:tab/>
      </w:r>
      <w:r>
        <w:t>June 1</w:t>
      </w:r>
      <w:r w:rsidRPr="00537AA5">
        <w:rPr>
          <w:vertAlign w:val="superscript"/>
        </w:rPr>
        <w:t>st</w:t>
      </w:r>
      <w:r>
        <w:t xml:space="preserve"> – September 15</w:t>
      </w:r>
      <w:r w:rsidRPr="00537AA5">
        <w:rPr>
          <w:vertAlign w:val="superscript"/>
        </w:rPr>
        <w:t>th</w:t>
      </w:r>
    </w:p>
    <w:p w:rsidR="00537AA5" w:rsidRDefault="00537AA5">
      <w:r>
        <w:t>FP-05</w:t>
      </w:r>
      <w:r>
        <w:tab/>
      </w:r>
      <w:r>
        <w:tab/>
      </w:r>
      <w:r>
        <w:tab/>
      </w:r>
      <w:r>
        <w:tab/>
      </w:r>
      <w:r>
        <w:t>June 15</w:t>
      </w:r>
      <w:r w:rsidRPr="00537AA5">
        <w:rPr>
          <w:vertAlign w:val="superscript"/>
        </w:rPr>
        <w:t>st</w:t>
      </w:r>
      <w:r>
        <w:t xml:space="preserve"> – July 10</w:t>
      </w:r>
      <w:r w:rsidRPr="00537AA5">
        <w:rPr>
          <w:vertAlign w:val="superscript"/>
        </w:rPr>
        <w:t>th</w:t>
      </w:r>
    </w:p>
    <w:p w:rsidR="00537AA5" w:rsidRDefault="00537AA5">
      <w:r>
        <w:t>FP-06</w:t>
      </w:r>
      <w:r>
        <w:tab/>
      </w:r>
      <w:r>
        <w:tab/>
      </w:r>
      <w:r>
        <w:tab/>
      </w:r>
      <w:r>
        <w:tab/>
      </w:r>
      <w:r>
        <w:t>June 1</w:t>
      </w:r>
      <w:r w:rsidRPr="00537AA5">
        <w:rPr>
          <w:vertAlign w:val="superscript"/>
        </w:rPr>
        <w:t>st</w:t>
      </w:r>
      <w:r>
        <w:t xml:space="preserve"> – September 15</w:t>
      </w:r>
      <w:r w:rsidRPr="00537AA5">
        <w:rPr>
          <w:vertAlign w:val="superscript"/>
        </w:rPr>
        <w:t>th</w:t>
      </w:r>
    </w:p>
    <w:p w:rsidR="00537AA5" w:rsidRDefault="00537AA5">
      <w:r>
        <w:t>FP-09</w:t>
      </w:r>
      <w:r>
        <w:tab/>
      </w:r>
      <w:r>
        <w:tab/>
      </w:r>
      <w:r>
        <w:tab/>
      </w:r>
      <w:r>
        <w:tab/>
      </w:r>
      <w:r>
        <w:t>June 1</w:t>
      </w:r>
      <w:r w:rsidRPr="00537AA5">
        <w:rPr>
          <w:vertAlign w:val="superscript"/>
        </w:rPr>
        <w:t>st</w:t>
      </w:r>
      <w:r>
        <w:t xml:space="preserve"> – September 15</w:t>
      </w:r>
      <w:r w:rsidRPr="00537AA5">
        <w:rPr>
          <w:vertAlign w:val="superscript"/>
        </w:rPr>
        <w:t>th</w:t>
      </w:r>
    </w:p>
    <w:p w:rsidR="00537AA5" w:rsidRDefault="00537AA5">
      <w:r>
        <w:t>FP-10</w:t>
      </w:r>
      <w:r>
        <w:tab/>
      </w:r>
      <w:r>
        <w:tab/>
      </w:r>
      <w:r>
        <w:tab/>
      </w:r>
      <w:r>
        <w:tab/>
      </w:r>
      <w:r>
        <w:t>June 15</w:t>
      </w:r>
      <w:r w:rsidRPr="00537AA5">
        <w:rPr>
          <w:vertAlign w:val="superscript"/>
        </w:rPr>
        <w:t>st</w:t>
      </w:r>
      <w:r>
        <w:t xml:space="preserve"> – July 10</w:t>
      </w:r>
      <w:r w:rsidRPr="00537AA5">
        <w:rPr>
          <w:vertAlign w:val="superscript"/>
        </w:rPr>
        <w:t>th</w:t>
      </w:r>
    </w:p>
    <w:p w:rsidR="00537AA5" w:rsidRDefault="00537AA5">
      <w:r>
        <w:t>FP-11</w:t>
      </w:r>
      <w:r>
        <w:tab/>
      </w:r>
      <w:r>
        <w:tab/>
      </w:r>
      <w:r>
        <w:tab/>
      </w:r>
      <w:r>
        <w:tab/>
      </w:r>
      <w:r>
        <w:t>June 1</w:t>
      </w:r>
      <w:r w:rsidRPr="00537AA5">
        <w:rPr>
          <w:vertAlign w:val="superscript"/>
        </w:rPr>
        <w:t>st</w:t>
      </w:r>
      <w:r>
        <w:t xml:space="preserve"> – September 15</w:t>
      </w:r>
      <w:r w:rsidRPr="00537AA5">
        <w:rPr>
          <w:vertAlign w:val="superscript"/>
        </w:rPr>
        <w:t>th</w:t>
      </w:r>
    </w:p>
    <w:p w:rsidR="00537AA5" w:rsidRDefault="00537AA5">
      <w:r>
        <w:t>FP-15</w:t>
      </w:r>
      <w:r>
        <w:tab/>
      </w:r>
      <w:r>
        <w:tab/>
      </w:r>
      <w:r>
        <w:tab/>
      </w:r>
      <w:r>
        <w:tab/>
      </w:r>
      <w:r>
        <w:t>June 15</w:t>
      </w:r>
      <w:r w:rsidRPr="00537AA5">
        <w:rPr>
          <w:vertAlign w:val="superscript"/>
        </w:rPr>
        <w:t>st</w:t>
      </w:r>
      <w:r>
        <w:t xml:space="preserve"> – July 10</w:t>
      </w:r>
      <w:r w:rsidRPr="00537AA5">
        <w:rPr>
          <w:vertAlign w:val="superscript"/>
        </w:rPr>
        <w:t>th</w:t>
      </w:r>
    </w:p>
    <w:p w:rsidR="00537AA5" w:rsidRDefault="00537AA5">
      <w:r>
        <w:t>FP-16</w:t>
      </w:r>
      <w:r>
        <w:tab/>
      </w:r>
      <w:r>
        <w:tab/>
      </w:r>
      <w:r>
        <w:tab/>
      </w:r>
      <w:r>
        <w:tab/>
      </w:r>
      <w:r>
        <w:t>June 1</w:t>
      </w:r>
      <w:r w:rsidRPr="00537AA5">
        <w:rPr>
          <w:vertAlign w:val="superscript"/>
        </w:rPr>
        <w:t>st</w:t>
      </w:r>
      <w:r>
        <w:t xml:space="preserve"> – September 15</w:t>
      </w:r>
      <w:r w:rsidRPr="00537AA5">
        <w:rPr>
          <w:vertAlign w:val="superscript"/>
        </w:rPr>
        <w:t>th</w:t>
      </w:r>
    </w:p>
    <w:p w:rsidR="00537AA5" w:rsidRDefault="00537AA5">
      <w:r>
        <w:t>FP-17</w:t>
      </w:r>
      <w:r>
        <w:tab/>
      </w:r>
      <w:r>
        <w:tab/>
      </w:r>
      <w:r>
        <w:tab/>
      </w:r>
      <w:r>
        <w:tab/>
      </w:r>
      <w:r>
        <w:t>June 1</w:t>
      </w:r>
      <w:r w:rsidRPr="00537AA5">
        <w:rPr>
          <w:vertAlign w:val="superscript"/>
        </w:rPr>
        <w:t>st</w:t>
      </w:r>
      <w:r>
        <w:t xml:space="preserve"> – September 15</w:t>
      </w:r>
      <w:r w:rsidRPr="00537AA5">
        <w:rPr>
          <w:vertAlign w:val="superscript"/>
        </w:rPr>
        <w:t>th</w:t>
      </w:r>
    </w:p>
    <w:p w:rsidR="00537AA5" w:rsidRDefault="00537AA5">
      <w:proofErr w:type="spellStart"/>
      <w:r>
        <w:t>Tunga</w:t>
      </w:r>
      <w:proofErr w:type="spellEnd"/>
      <w:r>
        <w:t xml:space="preserve"> Creek</w:t>
      </w:r>
      <w:r>
        <w:tab/>
      </w:r>
      <w:r>
        <w:tab/>
      </w:r>
      <w:r>
        <w:tab/>
      </w:r>
      <w:r>
        <w:t>June 15</w:t>
      </w:r>
      <w:r w:rsidRPr="00537AA5">
        <w:rPr>
          <w:vertAlign w:val="superscript"/>
        </w:rPr>
        <w:t>st</w:t>
      </w:r>
      <w:r>
        <w:t xml:space="preserve"> – July 10</w:t>
      </w:r>
      <w:r w:rsidRPr="00537AA5">
        <w:rPr>
          <w:vertAlign w:val="superscript"/>
        </w:rPr>
        <w:t>th</w:t>
      </w:r>
    </w:p>
    <w:p w:rsidR="00537AA5" w:rsidRDefault="00537AA5">
      <w:pPr>
        <w:rPr>
          <w:vertAlign w:val="superscript"/>
        </w:rPr>
      </w:pPr>
      <w:r>
        <w:t>Chum Creek</w:t>
      </w:r>
      <w:r>
        <w:tab/>
      </w:r>
      <w:r>
        <w:tab/>
      </w:r>
      <w:r>
        <w:tab/>
      </w:r>
      <w:r>
        <w:t>June 1</w:t>
      </w:r>
      <w:r w:rsidRPr="00537AA5">
        <w:rPr>
          <w:vertAlign w:val="superscript"/>
        </w:rPr>
        <w:t>st</w:t>
      </w:r>
      <w:r>
        <w:t xml:space="preserve"> – September 15</w:t>
      </w:r>
      <w:r w:rsidRPr="00537AA5">
        <w:rPr>
          <w:vertAlign w:val="superscript"/>
        </w:rPr>
        <w:t>th</w:t>
      </w:r>
    </w:p>
    <w:p w:rsidR="00537AA5" w:rsidRPr="00537AA5" w:rsidRDefault="00537AA5"/>
    <w:p w:rsidR="00537AA5" w:rsidRDefault="00537AA5">
      <w:r>
        <w:t>Sincerely,</w:t>
      </w:r>
    </w:p>
    <w:p w:rsidR="00537AA5" w:rsidRDefault="00537AA5">
      <w:r>
        <w:t>The Fish Cop</w:t>
      </w:r>
      <w:bookmarkStart w:id="0" w:name="_GoBack"/>
      <w:bookmarkEnd w:id="0"/>
    </w:p>
    <w:sectPr w:rsidR="00537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A5"/>
    <w:rsid w:val="000C6CA5"/>
    <w:rsid w:val="0053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Daniel.Petersen</dc:creator>
  <cp:lastModifiedBy>Daniel.Petersen</cp:lastModifiedBy>
  <cp:revision>1</cp:revision>
  <dcterms:created xsi:type="dcterms:W3CDTF">2015-02-06T02:11:00Z</dcterms:created>
  <dcterms:modified xsi:type="dcterms:W3CDTF">2015-02-06T02:19:00Z</dcterms:modified>
</cp:coreProperties>
</file>