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BAB77" w14:textId="77777777" w:rsidR="00634947" w:rsidRDefault="00E474AF" w:rsidP="00CB1612">
      <w:pPr>
        <w:rPr>
          <w:rFonts w:asciiTheme="majorHAnsi" w:hAnsiTheme="majorHAnsi" w:cstheme="majorHAnsi"/>
        </w:rPr>
      </w:pPr>
      <w:r w:rsidRPr="00634947">
        <w:rPr>
          <w:rFonts w:asciiTheme="majorHAnsi" w:hAnsiTheme="majorHAnsi" w:cstheme="majorHAnsi"/>
          <w:noProof/>
        </w:rPr>
        <w:drawing>
          <wp:anchor distT="0" distB="0" distL="114300" distR="114300" simplePos="0" relativeHeight="251662336" behindDoc="0" locked="0" layoutInCell="1" allowOverlap="1" wp14:anchorId="1DBB77A8" wp14:editId="76C7440F">
            <wp:simplePos x="0" y="0"/>
            <wp:positionH relativeFrom="column">
              <wp:posOffset>115776</wp:posOffset>
            </wp:positionH>
            <wp:positionV relativeFrom="paragraph">
              <wp:posOffset>360</wp:posOffset>
            </wp:positionV>
            <wp:extent cx="6858000" cy="750570"/>
            <wp:effectExtent l="0" t="0" r="0" b="0"/>
            <wp:wrapThrough wrapText="bothSides">
              <wp:wrapPolygon edited="0">
                <wp:start x="0" y="0"/>
                <wp:lineTo x="0" y="20832"/>
                <wp:lineTo x="21540" y="20832"/>
                <wp:lineTo x="215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ss T Ironworks.jpg"/>
                    <pic:cNvPicPr/>
                  </pic:nvPicPr>
                  <pic:blipFill>
                    <a:blip r:embed="rId7"/>
                    <a:stretch>
                      <a:fillRect/>
                    </a:stretch>
                  </pic:blipFill>
                  <pic:spPr>
                    <a:xfrm>
                      <a:off x="0" y="0"/>
                      <a:ext cx="6858000" cy="750570"/>
                    </a:xfrm>
                    <a:prstGeom prst="rect">
                      <a:avLst/>
                    </a:prstGeom>
                  </pic:spPr>
                </pic:pic>
              </a:graphicData>
            </a:graphic>
          </wp:anchor>
        </w:drawing>
      </w:r>
    </w:p>
    <w:p w14:paraId="1C164F09" w14:textId="1B130669" w:rsidR="00327B85" w:rsidRPr="00634947" w:rsidRDefault="00327B85" w:rsidP="00CB1612">
      <w:pPr>
        <w:rPr>
          <w:rFonts w:ascii="Iron Maiden" w:hAnsi="Iron Maiden" w:cstheme="majorHAnsi"/>
          <w:b/>
          <w:sz w:val="44"/>
        </w:rPr>
      </w:pPr>
      <w:r w:rsidRPr="00634947">
        <w:rPr>
          <w:rFonts w:asciiTheme="majorHAnsi" w:hAnsiTheme="majorHAnsi" w:cstheme="majorHAnsi"/>
        </w:rPr>
        <w:t xml:space="preserve">Date: February </w:t>
      </w:r>
      <w:r w:rsidR="00F27BA1">
        <w:rPr>
          <w:rFonts w:asciiTheme="majorHAnsi" w:hAnsiTheme="majorHAnsi" w:cstheme="majorHAnsi"/>
        </w:rPr>
        <w:t>4</w:t>
      </w:r>
      <w:r w:rsidRPr="00634947">
        <w:rPr>
          <w:rFonts w:asciiTheme="majorHAnsi" w:hAnsiTheme="majorHAnsi" w:cstheme="majorHAnsi"/>
        </w:rPr>
        <w:t>, 202</w:t>
      </w:r>
      <w:r w:rsidR="00F27BA1">
        <w:rPr>
          <w:rFonts w:asciiTheme="majorHAnsi" w:hAnsiTheme="majorHAnsi" w:cstheme="majorHAnsi"/>
        </w:rPr>
        <w:t>1</w:t>
      </w:r>
    </w:p>
    <w:p w14:paraId="005800B8" w14:textId="77777777" w:rsidR="00327B85" w:rsidRPr="00634947" w:rsidRDefault="00327B85" w:rsidP="00CB1612">
      <w:pPr>
        <w:rPr>
          <w:rFonts w:asciiTheme="majorHAnsi" w:hAnsiTheme="majorHAnsi" w:cstheme="majorHAnsi"/>
        </w:rPr>
      </w:pPr>
    </w:p>
    <w:p w14:paraId="4A05E86F" w14:textId="77777777" w:rsidR="00327B85" w:rsidRPr="00634947" w:rsidRDefault="00327B85" w:rsidP="00CB1612">
      <w:pPr>
        <w:rPr>
          <w:rFonts w:asciiTheme="majorHAnsi" w:hAnsiTheme="majorHAnsi" w:cstheme="majorHAnsi"/>
        </w:rPr>
      </w:pPr>
      <w:r w:rsidRPr="00634947">
        <w:rPr>
          <w:rFonts w:asciiTheme="majorHAnsi" w:hAnsiTheme="majorHAnsi" w:cstheme="majorHAnsi"/>
        </w:rPr>
        <w:t>To: DPR</w:t>
      </w:r>
    </w:p>
    <w:p w14:paraId="5B6EEF05" w14:textId="77777777" w:rsidR="00327B85" w:rsidRPr="00634947" w:rsidRDefault="00327B85" w:rsidP="00CB1612">
      <w:pPr>
        <w:rPr>
          <w:rFonts w:asciiTheme="majorHAnsi" w:hAnsiTheme="majorHAnsi" w:cstheme="majorHAnsi"/>
        </w:rPr>
      </w:pPr>
      <w:r w:rsidRPr="00634947">
        <w:rPr>
          <w:rFonts w:asciiTheme="majorHAnsi" w:hAnsiTheme="majorHAnsi" w:cstheme="majorHAnsi"/>
        </w:rPr>
        <w:t>Attn: Estimator</w:t>
      </w:r>
    </w:p>
    <w:p w14:paraId="0050CE65" w14:textId="38DF697A" w:rsidR="0092385C" w:rsidRPr="00634947" w:rsidRDefault="00327B85" w:rsidP="00F27BA1">
      <w:pPr>
        <w:rPr>
          <w:rFonts w:asciiTheme="majorHAnsi" w:hAnsiTheme="majorHAnsi" w:cstheme="majorHAnsi"/>
        </w:rPr>
      </w:pPr>
      <w:r w:rsidRPr="00634947">
        <w:rPr>
          <w:rFonts w:asciiTheme="majorHAnsi" w:hAnsiTheme="majorHAnsi" w:cstheme="majorHAnsi"/>
        </w:rPr>
        <w:t xml:space="preserve">Subject: </w:t>
      </w:r>
      <w:r w:rsidR="00F27BA1">
        <w:rPr>
          <w:rFonts w:asciiTheme="majorHAnsi" w:hAnsiTheme="majorHAnsi" w:cstheme="majorHAnsi"/>
        </w:rPr>
        <w:t>Gene Theory</w:t>
      </w:r>
    </w:p>
    <w:p w14:paraId="6B828041" w14:textId="43E99B99" w:rsidR="00CB1612" w:rsidRDefault="00E474AF" w:rsidP="00CB1612">
      <w:pPr>
        <w:rPr>
          <w:rFonts w:asciiTheme="majorHAnsi" w:hAnsiTheme="majorHAnsi" w:cstheme="majorHAnsi"/>
        </w:rPr>
      </w:pPr>
      <w:r w:rsidRPr="00634947">
        <w:rPr>
          <w:rFonts w:asciiTheme="majorHAnsi" w:hAnsiTheme="majorHAnsi" w:cstheme="majorHAnsi"/>
        </w:rPr>
        <w:t>Russ-T Ironworks is pleased to</w:t>
      </w:r>
      <w:r w:rsidR="00CB1612" w:rsidRPr="00634947">
        <w:rPr>
          <w:rFonts w:asciiTheme="majorHAnsi" w:hAnsiTheme="majorHAnsi" w:cstheme="majorHAnsi"/>
        </w:rPr>
        <w:t xml:space="preserve"> provide </w:t>
      </w:r>
      <w:r w:rsidRPr="00634947">
        <w:rPr>
          <w:rFonts w:asciiTheme="majorHAnsi" w:hAnsiTheme="majorHAnsi" w:cstheme="majorHAnsi"/>
        </w:rPr>
        <w:t xml:space="preserve">this </w:t>
      </w:r>
      <w:r w:rsidR="00CB1612" w:rsidRPr="00634947">
        <w:rPr>
          <w:rFonts w:asciiTheme="majorHAnsi" w:hAnsiTheme="majorHAnsi" w:cstheme="majorHAnsi"/>
        </w:rPr>
        <w:t xml:space="preserve">proposal for the following scope </w:t>
      </w:r>
      <w:r w:rsidR="00B13DF1" w:rsidRPr="00634947">
        <w:rPr>
          <w:rFonts w:asciiTheme="majorHAnsi" w:hAnsiTheme="majorHAnsi" w:cstheme="majorHAnsi"/>
        </w:rPr>
        <w:t>of</w:t>
      </w:r>
      <w:r w:rsidRPr="00634947">
        <w:rPr>
          <w:rFonts w:asciiTheme="majorHAnsi" w:hAnsiTheme="majorHAnsi" w:cstheme="majorHAnsi"/>
        </w:rPr>
        <w:t xml:space="preserve"> work</w:t>
      </w:r>
      <w:r w:rsidR="00CB1612" w:rsidRPr="00634947">
        <w:rPr>
          <w:rFonts w:asciiTheme="majorHAnsi" w:hAnsiTheme="majorHAnsi" w:cstheme="majorHAnsi"/>
        </w:rPr>
        <w:t>:</w:t>
      </w:r>
    </w:p>
    <w:p w14:paraId="740311EC" w14:textId="34D386AB" w:rsidR="00F27BA1" w:rsidRDefault="00F27BA1" w:rsidP="00CB1612">
      <w:pPr>
        <w:rPr>
          <w:rFonts w:asciiTheme="majorHAnsi" w:hAnsiTheme="majorHAnsi" w:cstheme="majorHAnsi"/>
        </w:rPr>
      </w:pPr>
    </w:p>
    <w:tbl>
      <w:tblPr>
        <w:tblStyle w:val="TableGrid"/>
        <w:tblpPr w:leftFromText="180" w:rightFromText="180" w:vertAnchor="text" w:horzAnchor="margin" w:tblpY="71"/>
        <w:tblW w:w="0" w:type="auto"/>
        <w:tblLook w:val="04A0" w:firstRow="1" w:lastRow="0" w:firstColumn="1" w:lastColumn="0" w:noHBand="0" w:noVBand="1"/>
      </w:tblPr>
      <w:tblGrid>
        <w:gridCol w:w="791"/>
        <w:gridCol w:w="6422"/>
        <w:gridCol w:w="3577"/>
      </w:tblGrid>
      <w:tr w:rsidR="00F27BA1" w14:paraId="3D574858" w14:textId="77777777" w:rsidTr="00F27BA1">
        <w:tc>
          <w:tcPr>
            <w:tcW w:w="805" w:type="dxa"/>
          </w:tcPr>
          <w:p w14:paraId="74E541A3" w14:textId="51CD3E17" w:rsidR="00F27BA1" w:rsidRDefault="00F27BA1" w:rsidP="00F27BA1">
            <w:pPr>
              <w:rPr>
                <w:rFonts w:asciiTheme="majorHAnsi" w:hAnsiTheme="majorHAnsi" w:cstheme="majorHAnsi"/>
              </w:rPr>
            </w:pPr>
            <w:r>
              <w:rPr>
                <w:rFonts w:asciiTheme="majorHAnsi" w:hAnsiTheme="majorHAnsi" w:cstheme="majorHAnsi"/>
              </w:rPr>
              <w:t>001</w:t>
            </w:r>
          </w:p>
        </w:tc>
        <w:tc>
          <w:tcPr>
            <w:tcW w:w="6695" w:type="dxa"/>
          </w:tcPr>
          <w:p w14:paraId="1A13FDAF" w14:textId="70168156" w:rsidR="00F27BA1" w:rsidRDefault="00F27BA1" w:rsidP="00F27BA1">
            <w:pPr>
              <w:rPr>
                <w:rFonts w:asciiTheme="majorHAnsi" w:hAnsiTheme="majorHAnsi" w:cstheme="majorHAnsi"/>
              </w:rPr>
            </w:pPr>
            <w:r>
              <w:rPr>
                <w:rFonts w:asciiTheme="majorHAnsi" w:hAnsiTheme="majorHAnsi" w:cstheme="majorHAnsi"/>
              </w:rPr>
              <w:t>Detailing/Shop Drawings/Engineering</w:t>
            </w:r>
          </w:p>
        </w:tc>
        <w:tc>
          <w:tcPr>
            <w:tcW w:w="3750" w:type="dxa"/>
          </w:tcPr>
          <w:p w14:paraId="0BF7D29B" w14:textId="15B4B01D" w:rsidR="00F27BA1" w:rsidRDefault="00F27BA1" w:rsidP="00F27BA1">
            <w:pPr>
              <w:rPr>
                <w:rFonts w:asciiTheme="majorHAnsi" w:hAnsiTheme="majorHAnsi" w:cstheme="majorHAnsi"/>
              </w:rPr>
            </w:pPr>
            <w:r>
              <w:rPr>
                <w:rFonts w:asciiTheme="majorHAnsi" w:hAnsiTheme="majorHAnsi" w:cstheme="majorHAnsi"/>
              </w:rPr>
              <w:t>$</w:t>
            </w:r>
          </w:p>
        </w:tc>
      </w:tr>
      <w:tr w:rsidR="00F27BA1" w14:paraId="3A74A558" w14:textId="77777777" w:rsidTr="00F27BA1">
        <w:tc>
          <w:tcPr>
            <w:tcW w:w="805" w:type="dxa"/>
          </w:tcPr>
          <w:p w14:paraId="587F2F1C" w14:textId="41248014" w:rsidR="00F27BA1" w:rsidRDefault="00F27BA1" w:rsidP="00F27BA1">
            <w:pPr>
              <w:rPr>
                <w:rFonts w:asciiTheme="majorHAnsi" w:hAnsiTheme="majorHAnsi" w:cstheme="majorHAnsi"/>
              </w:rPr>
            </w:pPr>
            <w:r>
              <w:rPr>
                <w:rFonts w:asciiTheme="majorHAnsi" w:hAnsiTheme="majorHAnsi" w:cstheme="majorHAnsi"/>
              </w:rPr>
              <w:t>002</w:t>
            </w:r>
          </w:p>
        </w:tc>
        <w:tc>
          <w:tcPr>
            <w:tcW w:w="6695" w:type="dxa"/>
          </w:tcPr>
          <w:p w14:paraId="223F2887" w14:textId="2A1B1770" w:rsidR="00F27BA1" w:rsidRDefault="00F27BA1" w:rsidP="00F27BA1">
            <w:pPr>
              <w:rPr>
                <w:rFonts w:asciiTheme="majorHAnsi" w:hAnsiTheme="majorHAnsi" w:cstheme="majorHAnsi"/>
              </w:rPr>
            </w:pPr>
            <w:r>
              <w:rPr>
                <w:rFonts w:asciiTheme="majorHAnsi" w:hAnsiTheme="majorHAnsi" w:cstheme="majorHAnsi"/>
              </w:rPr>
              <w:t>Embeds/Anchor Bolts</w:t>
            </w:r>
          </w:p>
        </w:tc>
        <w:tc>
          <w:tcPr>
            <w:tcW w:w="3750" w:type="dxa"/>
          </w:tcPr>
          <w:p w14:paraId="6C029756" w14:textId="4FD4FA83" w:rsidR="00F27BA1" w:rsidRDefault="00F27BA1" w:rsidP="00F27BA1">
            <w:pPr>
              <w:rPr>
                <w:rFonts w:asciiTheme="majorHAnsi" w:hAnsiTheme="majorHAnsi" w:cstheme="majorHAnsi"/>
              </w:rPr>
            </w:pPr>
            <w:r>
              <w:rPr>
                <w:rFonts w:asciiTheme="majorHAnsi" w:hAnsiTheme="majorHAnsi" w:cstheme="majorHAnsi"/>
              </w:rPr>
              <w:t>$</w:t>
            </w:r>
          </w:p>
        </w:tc>
      </w:tr>
      <w:tr w:rsidR="00F27BA1" w14:paraId="5D09D33A" w14:textId="77777777" w:rsidTr="00F27BA1">
        <w:tc>
          <w:tcPr>
            <w:tcW w:w="805" w:type="dxa"/>
          </w:tcPr>
          <w:p w14:paraId="27F7F869" w14:textId="0CAFC4B7" w:rsidR="00F27BA1" w:rsidRDefault="00F27BA1" w:rsidP="00F27BA1">
            <w:pPr>
              <w:rPr>
                <w:rFonts w:asciiTheme="majorHAnsi" w:hAnsiTheme="majorHAnsi" w:cstheme="majorHAnsi"/>
              </w:rPr>
            </w:pPr>
            <w:r>
              <w:rPr>
                <w:rFonts w:asciiTheme="majorHAnsi" w:hAnsiTheme="majorHAnsi" w:cstheme="majorHAnsi"/>
              </w:rPr>
              <w:t>003</w:t>
            </w:r>
          </w:p>
        </w:tc>
        <w:tc>
          <w:tcPr>
            <w:tcW w:w="6695" w:type="dxa"/>
          </w:tcPr>
          <w:p w14:paraId="6F01AD02" w14:textId="07D958BA" w:rsidR="00F27BA1" w:rsidRDefault="00F27BA1" w:rsidP="00F27BA1">
            <w:pPr>
              <w:rPr>
                <w:rFonts w:asciiTheme="majorHAnsi" w:hAnsiTheme="majorHAnsi" w:cstheme="majorHAnsi"/>
              </w:rPr>
            </w:pPr>
            <w:r>
              <w:rPr>
                <w:rFonts w:asciiTheme="majorHAnsi" w:hAnsiTheme="majorHAnsi" w:cstheme="majorHAnsi"/>
              </w:rPr>
              <w:t>Structural Framing and Misc. Structural Items</w:t>
            </w:r>
          </w:p>
        </w:tc>
        <w:tc>
          <w:tcPr>
            <w:tcW w:w="3750" w:type="dxa"/>
          </w:tcPr>
          <w:p w14:paraId="2E570FE7" w14:textId="389B5359" w:rsidR="00F27BA1" w:rsidRDefault="00F27BA1" w:rsidP="00F27BA1">
            <w:pPr>
              <w:rPr>
                <w:rFonts w:asciiTheme="majorHAnsi" w:hAnsiTheme="majorHAnsi" w:cstheme="majorHAnsi"/>
              </w:rPr>
            </w:pPr>
            <w:r>
              <w:rPr>
                <w:rFonts w:asciiTheme="majorHAnsi" w:hAnsiTheme="majorHAnsi" w:cstheme="majorHAnsi"/>
              </w:rPr>
              <w:t>$</w:t>
            </w:r>
          </w:p>
        </w:tc>
      </w:tr>
      <w:tr w:rsidR="00F27BA1" w14:paraId="5AD8DB37" w14:textId="77777777" w:rsidTr="00F27BA1">
        <w:tc>
          <w:tcPr>
            <w:tcW w:w="805" w:type="dxa"/>
          </w:tcPr>
          <w:p w14:paraId="5CF94EC1" w14:textId="26D3A165" w:rsidR="00F27BA1" w:rsidRDefault="00F27BA1" w:rsidP="00F27BA1">
            <w:pPr>
              <w:rPr>
                <w:rFonts w:asciiTheme="majorHAnsi" w:hAnsiTheme="majorHAnsi" w:cstheme="majorHAnsi"/>
              </w:rPr>
            </w:pPr>
            <w:r>
              <w:rPr>
                <w:rFonts w:asciiTheme="majorHAnsi" w:hAnsiTheme="majorHAnsi" w:cstheme="majorHAnsi"/>
              </w:rPr>
              <w:t>004</w:t>
            </w:r>
          </w:p>
        </w:tc>
        <w:tc>
          <w:tcPr>
            <w:tcW w:w="6695" w:type="dxa"/>
          </w:tcPr>
          <w:p w14:paraId="634F3786" w14:textId="3B1F62D6" w:rsidR="00F27BA1" w:rsidRDefault="00F27BA1" w:rsidP="00F27BA1">
            <w:pPr>
              <w:tabs>
                <w:tab w:val="left" w:pos="1995"/>
              </w:tabs>
              <w:rPr>
                <w:rFonts w:asciiTheme="majorHAnsi" w:hAnsiTheme="majorHAnsi" w:cstheme="majorHAnsi"/>
              </w:rPr>
            </w:pPr>
            <w:r>
              <w:rPr>
                <w:rFonts w:asciiTheme="majorHAnsi" w:hAnsiTheme="majorHAnsi" w:cstheme="majorHAnsi"/>
              </w:rPr>
              <w:t>CMU/CIP Misc. Metals</w:t>
            </w:r>
          </w:p>
        </w:tc>
        <w:tc>
          <w:tcPr>
            <w:tcW w:w="3750" w:type="dxa"/>
          </w:tcPr>
          <w:p w14:paraId="711201B8" w14:textId="39D95C6B" w:rsidR="00F27BA1" w:rsidRDefault="00F27BA1" w:rsidP="00F27BA1">
            <w:pPr>
              <w:rPr>
                <w:rFonts w:asciiTheme="majorHAnsi" w:hAnsiTheme="majorHAnsi" w:cstheme="majorHAnsi"/>
              </w:rPr>
            </w:pPr>
            <w:r>
              <w:rPr>
                <w:rFonts w:asciiTheme="majorHAnsi" w:hAnsiTheme="majorHAnsi" w:cstheme="majorHAnsi"/>
              </w:rPr>
              <w:t>$</w:t>
            </w:r>
          </w:p>
        </w:tc>
      </w:tr>
      <w:tr w:rsidR="00F27BA1" w14:paraId="0C278C1F" w14:textId="77777777" w:rsidTr="00F27BA1">
        <w:tc>
          <w:tcPr>
            <w:tcW w:w="805" w:type="dxa"/>
          </w:tcPr>
          <w:p w14:paraId="4C5EB20F" w14:textId="07BBAC61" w:rsidR="00F27BA1" w:rsidRDefault="00F27BA1" w:rsidP="00F27BA1">
            <w:pPr>
              <w:rPr>
                <w:rFonts w:asciiTheme="majorHAnsi" w:hAnsiTheme="majorHAnsi" w:cstheme="majorHAnsi"/>
              </w:rPr>
            </w:pPr>
            <w:r>
              <w:rPr>
                <w:rFonts w:asciiTheme="majorHAnsi" w:hAnsiTheme="majorHAnsi" w:cstheme="majorHAnsi"/>
              </w:rPr>
              <w:t>005</w:t>
            </w:r>
          </w:p>
        </w:tc>
        <w:tc>
          <w:tcPr>
            <w:tcW w:w="6695" w:type="dxa"/>
          </w:tcPr>
          <w:p w14:paraId="67E1C48F" w14:textId="3CA21F9F" w:rsidR="00F27BA1" w:rsidRDefault="00F27BA1" w:rsidP="00F27BA1">
            <w:pPr>
              <w:jc w:val="both"/>
              <w:rPr>
                <w:rFonts w:asciiTheme="majorHAnsi" w:hAnsiTheme="majorHAnsi" w:cstheme="majorHAnsi"/>
              </w:rPr>
            </w:pPr>
            <w:r>
              <w:rPr>
                <w:rFonts w:asciiTheme="majorHAnsi" w:hAnsiTheme="majorHAnsi" w:cstheme="majorHAnsi"/>
              </w:rPr>
              <w:t>Elevators Misc. Metals</w:t>
            </w:r>
          </w:p>
        </w:tc>
        <w:tc>
          <w:tcPr>
            <w:tcW w:w="3750" w:type="dxa"/>
          </w:tcPr>
          <w:p w14:paraId="5B3E9D5B" w14:textId="62BB3B9A" w:rsidR="00F27BA1" w:rsidRDefault="00F27BA1" w:rsidP="00F27BA1">
            <w:pPr>
              <w:rPr>
                <w:rFonts w:asciiTheme="majorHAnsi" w:hAnsiTheme="majorHAnsi" w:cstheme="majorHAnsi"/>
              </w:rPr>
            </w:pPr>
            <w:r>
              <w:rPr>
                <w:rFonts w:asciiTheme="majorHAnsi" w:hAnsiTheme="majorHAnsi" w:cstheme="majorHAnsi"/>
              </w:rPr>
              <w:t>$</w:t>
            </w:r>
          </w:p>
        </w:tc>
      </w:tr>
      <w:tr w:rsidR="00F27BA1" w14:paraId="595DFD19" w14:textId="77777777" w:rsidTr="00F27BA1">
        <w:tc>
          <w:tcPr>
            <w:tcW w:w="805" w:type="dxa"/>
          </w:tcPr>
          <w:p w14:paraId="64372F7E" w14:textId="00D32D31" w:rsidR="00F27BA1" w:rsidRDefault="00F27BA1" w:rsidP="00F27BA1">
            <w:pPr>
              <w:rPr>
                <w:rFonts w:asciiTheme="majorHAnsi" w:hAnsiTheme="majorHAnsi" w:cstheme="majorHAnsi"/>
              </w:rPr>
            </w:pPr>
            <w:r>
              <w:rPr>
                <w:rFonts w:asciiTheme="majorHAnsi" w:hAnsiTheme="majorHAnsi" w:cstheme="majorHAnsi"/>
              </w:rPr>
              <w:t>006</w:t>
            </w:r>
          </w:p>
        </w:tc>
        <w:tc>
          <w:tcPr>
            <w:tcW w:w="6695" w:type="dxa"/>
          </w:tcPr>
          <w:p w14:paraId="3425D163" w14:textId="7B0FB1ED" w:rsidR="00F27BA1" w:rsidRDefault="00F27BA1" w:rsidP="00F27BA1">
            <w:pPr>
              <w:jc w:val="both"/>
              <w:rPr>
                <w:rFonts w:asciiTheme="majorHAnsi" w:hAnsiTheme="majorHAnsi" w:cstheme="majorHAnsi"/>
              </w:rPr>
            </w:pPr>
            <w:r>
              <w:rPr>
                <w:rFonts w:asciiTheme="majorHAnsi" w:hAnsiTheme="majorHAnsi" w:cstheme="majorHAnsi"/>
              </w:rPr>
              <w:t>Equipment Anchorage &amp; Support</w:t>
            </w:r>
          </w:p>
        </w:tc>
        <w:tc>
          <w:tcPr>
            <w:tcW w:w="3750" w:type="dxa"/>
          </w:tcPr>
          <w:p w14:paraId="29DE89EC" w14:textId="43EA6EC4" w:rsidR="00F27BA1" w:rsidRDefault="00F27BA1" w:rsidP="00F27BA1">
            <w:pPr>
              <w:rPr>
                <w:rFonts w:asciiTheme="majorHAnsi" w:hAnsiTheme="majorHAnsi" w:cstheme="majorHAnsi"/>
              </w:rPr>
            </w:pPr>
            <w:r>
              <w:rPr>
                <w:rFonts w:asciiTheme="majorHAnsi" w:hAnsiTheme="majorHAnsi" w:cstheme="majorHAnsi"/>
              </w:rPr>
              <w:t>$</w:t>
            </w:r>
          </w:p>
        </w:tc>
      </w:tr>
      <w:tr w:rsidR="00F27BA1" w14:paraId="38F48B4B" w14:textId="77777777" w:rsidTr="00F27BA1">
        <w:tc>
          <w:tcPr>
            <w:tcW w:w="805" w:type="dxa"/>
          </w:tcPr>
          <w:p w14:paraId="05C3842C" w14:textId="3C01B80F" w:rsidR="00F27BA1" w:rsidRDefault="00F27BA1" w:rsidP="00F27BA1">
            <w:pPr>
              <w:rPr>
                <w:rFonts w:asciiTheme="majorHAnsi" w:hAnsiTheme="majorHAnsi" w:cstheme="majorHAnsi"/>
              </w:rPr>
            </w:pPr>
            <w:r>
              <w:rPr>
                <w:rFonts w:asciiTheme="majorHAnsi" w:hAnsiTheme="majorHAnsi" w:cstheme="majorHAnsi"/>
              </w:rPr>
              <w:t>007</w:t>
            </w:r>
          </w:p>
        </w:tc>
        <w:tc>
          <w:tcPr>
            <w:tcW w:w="6695" w:type="dxa"/>
          </w:tcPr>
          <w:p w14:paraId="38B24887" w14:textId="2CFB5BB6" w:rsidR="00F27BA1" w:rsidRDefault="00F27BA1" w:rsidP="00F27BA1">
            <w:pPr>
              <w:jc w:val="both"/>
              <w:rPr>
                <w:rFonts w:asciiTheme="majorHAnsi" w:hAnsiTheme="majorHAnsi" w:cstheme="majorHAnsi"/>
              </w:rPr>
            </w:pPr>
            <w:r>
              <w:rPr>
                <w:rFonts w:asciiTheme="majorHAnsi" w:hAnsiTheme="majorHAnsi" w:cstheme="majorHAnsi"/>
              </w:rPr>
              <w:t>Miscellaneous Metals</w:t>
            </w:r>
          </w:p>
        </w:tc>
        <w:tc>
          <w:tcPr>
            <w:tcW w:w="3750" w:type="dxa"/>
          </w:tcPr>
          <w:p w14:paraId="2A9533E4" w14:textId="13A83DA8" w:rsidR="00F27BA1" w:rsidRDefault="00F27BA1" w:rsidP="00F27BA1">
            <w:pPr>
              <w:rPr>
                <w:rFonts w:asciiTheme="majorHAnsi" w:hAnsiTheme="majorHAnsi" w:cstheme="majorHAnsi"/>
              </w:rPr>
            </w:pPr>
            <w:r>
              <w:rPr>
                <w:rFonts w:asciiTheme="majorHAnsi" w:hAnsiTheme="majorHAnsi" w:cstheme="majorHAnsi"/>
              </w:rPr>
              <w:t>$</w:t>
            </w:r>
          </w:p>
        </w:tc>
      </w:tr>
      <w:tr w:rsidR="00F27BA1" w14:paraId="35E7ED89" w14:textId="77777777" w:rsidTr="00F27BA1">
        <w:tc>
          <w:tcPr>
            <w:tcW w:w="805" w:type="dxa"/>
          </w:tcPr>
          <w:p w14:paraId="18909171" w14:textId="10C1577B" w:rsidR="00F27BA1" w:rsidRDefault="00F27BA1" w:rsidP="00F27BA1">
            <w:pPr>
              <w:rPr>
                <w:rFonts w:asciiTheme="majorHAnsi" w:hAnsiTheme="majorHAnsi" w:cstheme="majorHAnsi"/>
              </w:rPr>
            </w:pPr>
            <w:r>
              <w:rPr>
                <w:rFonts w:asciiTheme="majorHAnsi" w:hAnsiTheme="majorHAnsi" w:cstheme="majorHAnsi"/>
              </w:rPr>
              <w:t>008</w:t>
            </w:r>
          </w:p>
        </w:tc>
        <w:tc>
          <w:tcPr>
            <w:tcW w:w="6695" w:type="dxa"/>
          </w:tcPr>
          <w:p w14:paraId="7D2863AE" w14:textId="4B435846" w:rsidR="00F27BA1" w:rsidRDefault="00F27BA1" w:rsidP="00F27BA1">
            <w:pPr>
              <w:jc w:val="both"/>
              <w:rPr>
                <w:rFonts w:asciiTheme="majorHAnsi" w:hAnsiTheme="majorHAnsi" w:cstheme="majorHAnsi"/>
              </w:rPr>
            </w:pPr>
            <w:r>
              <w:rPr>
                <w:rFonts w:asciiTheme="majorHAnsi" w:hAnsiTheme="majorHAnsi" w:cstheme="majorHAnsi"/>
              </w:rPr>
              <w:t>Standard Railings &amp; Guardrails (Deferred Approval)</w:t>
            </w:r>
          </w:p>
        </w:tc>
        <w:tc>
          <w:tcPr>
            <w:tcW w:w="3750" w:type="dxa"/>
          </w:tcPr>
          <w:p w14:paraId="1184FCEE" w14:textId="38521173" w:rsidR="00F27BA1" w:rsidRDefault="00F27BA1" w:rsidP="00F27BA1">
            <w:pPr>
              <w:rPr>
                <w:rFonts w:asciiTheme="majorHAnsi" w:hAnsiTheme="majorHAnsi" w:cstheme="majorHAnsi"/>
              </w:rPr>
            </w:pPr>
            <w:r>
              <w:rPr>
                <w:rFonts w:asciiTheme="majorHAnsi" w:hAnsiTheme="majorHAnsi" w:cstheme="majorHAnsi"/>
              </w:rPr>
              <w:t>$</w:t>
            </w:r>
          </w:p>
        </w:tc>
      </w:tr>
      <w:tr w:rsidR="00F27BA1" w14:paraId="423F2D57" w14:textId="77777777" w:rsidTr="00F27BA1">
        <w:tc>
          <w:tcPr>
            <w:tcW w:w="805" w:type="dxa"/>
          </w:tcPr>
          <w:p w14:paraId="4BFEC74D" w14:textId="535833E3" w:rsidR="00F27BA1" w:rsidRDefault="00F27BA1" w:rsidP="00F27BA1">
            <w:pPr>
              <w:rPr>
                <w:rFonts w:asciiTheme="majorHAnsi" w:hAnsiTheme="majorHAnsi" w:cstheme="majorHAnsi"/>
              </w:rPr>
            </w:pPr>
            <w:r>
              <w:rPr>
                <w:rFonts w:asciiTheme="majorHAnsi" w:hAnsiTheme="majorHAnsi" w:cstheme="majorHAnsi"/>
              </w:rPr>
              <w:t>009</w:t>
            </w:r>
          </w:p>
        </w:tc>
        <w:tc>
          <w:tcPr>
            <w:tcW w:w="6695" w:type="dxa"/>
          </w:tcPr>
          <w:p w14:paraId="0830A72C" w14:textId="0A1726E9" w:rsidR="00F27BA1" w:rsidRDefault="00F27BA1" w:rsidP="00F27BA1">
            <w:pPr>
              <w:jc w:val="both"/>
              <w:rPr>
                <w:rFonts w:asciiTheme="majorHAnsi" w:hAnsiTheme="majorHAnsi" w:cstheme="majorHAnsi"/>
              </w:rPr>
            </w:pPr>
            <w:r>
              <w:rPr>
                <w:rFonts w:asciiTheme="majorHAnsi" w:hAnsiTheme="majorHAnsi" w:cstheme="majorHAnsi"/>
              </w:rPr>
              <w:t>Decorative Railings &amp; Guardrails (Deferred Approval)</w:t>
            </w:r>
          </w:p>
        </w:tc>
        <w:tc>
          <w:tcPr>
            <w:tcW w:w="3750" w:type="dxa"/>
          </w:tcPr>
          <w:p w14:paraId="4D8A006D" w14:textId="3F744431" w:rsidR="00F27BA1" w:rsidRDefault="00F27BA1" w:rsidP="00F27BA1">
            <w:pPr>
              <w:rPr>
                <w:rFonts w:asciiTheme="majorHAnsi" w:hAnsiTheme="majorHAnsi" w:cstheme="majorHAnsi"/>
              </w:rPr>
            </w:pPr>
            <w:r>
              <w:rPr>
                <w:rFonts w:asciiTheme="majorHAnsi" w:hAnsiTheme="majorHAnsi" w:cstheme="majorHAnsi"/>
              </w:rPr>
              <w:t>$</w:t>
            </w:r>
          </w:p>
        </w:tc>
      </w:tr>
      <w:tr w:rsidR="00F27BA1" w14:paraId="295221A4" w14:textId="77777777" w:rsidTr="00F27BA1">
        <w:tc>
          <w:tcPr>
            <w:tcW w:w="805" w:type="dxa"/>
          </w:tcPr>
          <w:p w14:paraId="0E688ACF" w14:textId="77777777" w:rsidR="00F27BA1" w:rsidRDefault="00F27BA1" w:rsidP="00F27BA1">
            <w:pPr>
              <w:rPr>
                <w:rFonts w:asciiTheme="majorHAnsi" w:hAnsiTheme="majorHAnsi" w:cstheme="majorHAnsi"/>
              </w:rPr>
            </w:pPr>
          </w:p>
        </w:tc>
        <w:tc>
          <w:tcPr>
            <w:tcW w:w="6695" w:type="dxa"/>
          </w:tcPr>
          <w:p w14:paraId="5BA1CE63" w14:textId="77777777" w:rsidR="00F27BA1" w:rsidRDefault="00F27BA1" w:rsidP="00F27BA1">
            <w:pPr>
              <w:rPr>
                <w:rFonts w:asciiTheme="majorHAnsi" w:hAnsiTheme="majorHAnsi" w:cstheme="majorHAnsi"/>
              </w:rPr>
            </w:pPr>
          </w:p>
        </w:tc>
        <w:tc>
          <w:tcPr>
            <w:tcW w:w="3750" w:type="dxa"/>
          </w:tcPr>
          <w:p w14:paraId="697785BA" w14:textId="77777777" w:rsidR="00F27BA1" w:rsidRDefault="00F27BA1" w:rsidP="00F27BA1">
            <w:pPr>
              <w:rPr>
                <w:rFonts w:asciiTheme="majorHAnsi" w:hAnsiTheme="majorHAnsi" w:cstheme="majorHAnsi"/>
              </w:rPr>
            </w:pPr>
          </w:p>
        </w:tc>
      </w:tr>
      <w:tr w:rsidR="00F27BA1" w14:paraId="795CD52E" w14:textId="77777777" w:rsidTr="00F27BA1">
        <w:tc>
          <w:tcPr>
            <w:tcW w:w="805" w:type="dxa"/>
          </w:tcPr>
          <w:p w14:paraId="3EE3D9CF" w14:textId="77777777" w:rsidR="00F27BA1" w:rsidRDefault="00F27BA1" w:rsidP="00F27BA1">
            <w:pPr>
              <w:rPr>
                <w:rFonts w:asciiTheme="majorHAnsi" w:hAnsiTheme="majorHAnsi" w:cstheme="majorHAnsi"/>
              </w:rPr>
            </w:pPr>
          </w:p>
        </w:tc>
        <w:tc>
          <w:tcPr>
            <w:tcW w:w="6695" w:type="dxa"/>
          </w:tcPr>
          <w:p w14:paraId="4627B935" w14:textId="3691339C" w:rsidR="00F27BA1" w:rsidRPr="00F27BA1" w:rsidRDefault="00F27BA1" w:rsidP="00F27BA1">
            <w:pPr>
              <w:jc w:val="center"/>
              <w:rPr>
                <w:rFonts w:asciiTheme="majorHAnsi" w:hAnsiTheme="majorHAnsi" w:cstheme="majorHAnsi"/>
                <w:b/>
                <w:bCs/>
              </w:rPr>
            </w:pPr>
            <w:r w:rsidRPr="00F27BA1">
              <w:rPr>
                <w:rFonts w:asciiTheme="majorHAnsi" w:hAnsiTheme="majorHAnsi" w:cstheme="majorHAnsi"/>
                <w:b/>
                <w:bCs/>
              </w:rPr>
              <w:t>Total Gross Base Bid Amount</w:t>
            </w:r>
          </w:p>
        </w:tc>
        <w:tc>
          <w:tcPr>
            <w:tcW w:w="3750" w:type="dxa"/>
          </w:tcPr>
          <w:p w14:paraId="7CF90C61" w14:textId="2CD8F9CC" w:rsidR="00F27BA1" w:rsidRDefault="00F27BA1" w:rsidP="00F27BA1">
            <w:pPr>
              <w:rPr>
                <w:rFonts w:asciiTheme="majorHAnsi" w:hAnsiTheme="majorHAnsi" w:cstheme="majorHAnsi"/>
              </w:rPr>
            </w:pPr>
            <w:r>
              <w:rPr>
                <w:rFonts w:asciiTheme="majorHAnsi" w:hAnsiTheme="majorHAnsi" w:cstheme="majorHAnsi"/>
              </w:rPr>
              <w:t>$ 905,975</w:t>
            </w:r>
          </w:p>
        </w:tc>
      </w:tr>
      <w:tr w:rsidR="00F27BA1" w14:paraId="6FC3E4F2" w14:textId="77777777" w:rsidTr="00F27BA1">
        <w:tc>
          <w:tcPr>
            <w:tcW w:w="805" w:type="dxa"/>
          </w:tcPr>
          <w:p w14:paraId="6AA7720B" w14:textId="77777777" w:rsidR="00F27BA1" w:rsidRDefault="00F27BA1" w:rsidP="00F27BA1">
            <w:pPr>
              <w:rPr>
                <w:rFonts w:asciiTheme="majorHAnsi" w:hAnsiTheme="majorHAnsi" w:cstheme="majorHAnsi"/>
              </w:rPr>
            </w:pPr>
          </w:p>
        </w:tc>
        <w:tc>
          <w:tcPr>
            <w:tcW w:w="6695" w:type="dxa"/>
          </w:tcPr>
          <w:p w14:paraId="34CF0CC1" w14:textId="24F7DDF4" w:rsidR="00F27BA1" w:rsidRPr="00F27BA1" w:rsidRDefault="00F27BA1" w:rsidP="00F27BA1">
            <w:pPr>
              <w:jc w:val="center"/>
              <w:rPr>
                <w:rFonts w:asciiTheme="majorHAnsi" w:hAnsiTheme="majorHAnsi" w:cstheme="majorHAnsi"/>
                <w:b/>
                <w:bCs/>
              </w:rPr>
            </w:pPr>
            <w:r w:rsidRPr="00F27BA1">
              <w:rPr>
                <w:rFonts w:asciiTheme="majorHAnsi" w:hAnsiTheme="majorHAnsi" w:cstheme="majorHAnsi"/>
                <w:b/>
                <w:bCs/>
              </w:rPr>
              <w:t>CCIP Deduct per CCIP Manual – Form “B”</w:t>
            </w:r>
          </w:p>
        </w:tc>
        <w:tc>
          <w:tcPr>
            <w:tcW w:w="3750" w:type="dxa"/>
          </w:tcPr>
          <w:p w14:paraId="06290C27" w14:textId="57A3B8AE" w:rsidR="00F27BA1" w:rsidRDefault="00F27BA1" w:rsidP="00F27BA1">
            <w:pPr>
              <w:rPr>
                <w:rFonts w:asciiTheme="majorHAnsi" w:hAnsiTheme="majorHAnsi" w:cstheme="majorHAnsi"/>
              </w:rPr>
            </w:pPr>
            <w:r>
              <w:rPr>
                <w:rFonts w:asciiTheme="majorHAnsi" w:hAnsiTheme="majorHAnsi" w:cstheme="majorHAnsi"/>
              </w:rPr>
              <w:t>$ 8,240</w:t>
            </w:r>
          </w:p>
        </w:tc>
      </w:tr>
      <w:tr w:rsidR="00F27BA1" w14:paraId="3B964D86" w14:textId="77777777" w:rsidTr="00F27BA1">
        <w:tc>
          <w:tcPr>
            <w:tcW w:w="805" w:type="dxa"/>
          </w:tcPr>
          <w:p w14:paraId="5E8659E7" w14:textId="77777777" w:rsidR="00F27BA1" w:rsidRDefault="00F27BA1" w:rsidP="00F27BA1">
            <w:pPr>
              <w:rPr>
                <w:rFonts w:asciiTheme="majorHAnsi" w:hAnsiTheme="majorHAnsi" w:cstheme="majorHAnsi"/>
              </w:rPr>
            </w:pPr>
          </w:p>
        </w:tc>
        <w:tc>
          <w:tcPr>
            <w:tcW w:w="6695" w:type="dxa"/>
          </w:tcPr>
          <w:p w14:paraId="6333CC88" w14:textId="05CB8366" w:rsidR="00F27BA1" w:rsidRPr="00F27BA1" w:rsidRDefault="00F27BA1" w:rsidP="00F27BA1">
            <w:pPr>
              <w:jc w:val="center"/>
              <w:rPr>
                <w:rFonts w:asciiTheme="majorHAnsi" w:hAnsiTheme="majorHAnsi" w:cstheme="majorHAnsi"/>
                <w:b/>
                <w:bCs/>
              </w:rPr>
            </w:pPr>
            <w:r w:rsidRPr="00F27BA1">
              <w:rPr>
                <w:rFonts w:asciiTheme="majorHAnsi" w:hAnsiTheme="majorHAnsi" w:cstheme="majorHAnsi"/>
                <w:b/>
                <w:bCs/>
              </w:rPr>
              <w:t>Total Net Base Bid Amount</w:t>
            </w:r>
          </w:p>
        </w:tc>
        <w:tc>
          <w:tcPr>
            <w:tcW w:w="3750" w:type="dxa"/>
          </w:tcPr>
          <w:p w14:paraId="553A6089" w14:textId="6DE81071" w:rsidR="00F27BA1" w:rsidRDefault="00F27BA1" w:rsidP="00F27BA1">
            <w:pPr>
              <w:rPr>
                <w:rFonts w:asciiTheme="majorHAnsi" w:hAnsiTheme="majorHAnsi" w:cstheme="majorHAnsi"/>
              </w:rPr>
            </w:pPr>
            <w:r>
              <w:rPr>
                <w:rFonts w:asciiTheme="majorHAnsi" w:hAnsiTheme="majorHAnsi" w:cstheme="majorHAnsi"/>
              </w:rPr>
              <w:t>$ 897,735</w:t>
            </w:r>
          </w:p>
        </w:tc>
      </w:tr>
    </w:tbl>
    <w:p w14:paraId="31E21262" w14:textId="6A68D65A" w:rsidR="00F27BA1" w:rsidRDefault="00F27BA1" w:rsidP="00CB1612">
      <w:pPr>
        <w:rPr>
          <w:rFonts w:asciiTheme="majorHAnsi" w:hAnsiTheme="majorHAnsi" w:cstheme="majorHAnsi"/>
        </w:rPr>
      </w:pPr>
    </w:p>
    <w:p w14:paraId="0C8E1A76" w14:textId="77777777" w:rsidR="00E06D6D" w:rsidRDefault="00E06D6D" w:rsidP="00CB1612">
      <w:pPr>
        <w:rPr>
          <w:rFonts w:asciiTheme="majorHAnsi" w:hAnsiTheme="majorHAnsi" w:cstheme="majorHAnsi"/>
        </w:rPr>
      </w:pPr>
    </w:p>
    <w:p w14:paraId="52F430A2" w14:textId="4299C61B" w:rsidR="00F27BA1" w:rsidRPr="00E06D6D" w:rsidRDefault="00F27BA1" w:rsidP="00CB1612">
      <w:pPr>
        <w:rPr>
          <w:rFonts w:asciiTheme="majorHAnsi" w:hAnsiTheme="majorHAnsi" w:cstheme="majorHAnsi"/>
          <w:b/>
          <w:bCs/>
          <w:sz w:val="28"/>
          <w:szCs w:val="28"/>
          <w:u w:val="single"/>
        </w:rPr>
      </w:pPr>
      <w:r w:rsidRPr="00E06D6D">
        <w:rPr>
          <w:rFonts w:asciiTheme="majorHAnsi" w:hAnsiTheme="majorHAnsi" w:cstheme="majorHAnsi"/>
          <w:b/>
          <w:bCs/>
          <w:sz w:val="28"/>
          <w:szCs w:val="28"/>
          <w:u w:val="single"/>
        </w:rPr>
        <w:t>Alternates:</w:t>
      </w:r>
    </w:p>
    <w:p w14:paraId="2051DE37" w14:textId="77777777" w:rsidR="00E06D6D" w:rsidRDefault="00E06D6D" w:rsidP="00CB1612">
      <w:pPr>
        <w:rPr>
          <w:rFonts w:asciiTheme="majorHAnsi" w:hAnsiTheme="majorHAnsi" w:cstheme="majorHAnsi"/>
        </w:rPr>
      </w:pPr>
    </w:p>
    <w:tbl>
      <w:tblPr>
        <w:tblStyle w:val="TableGrid"/>
        <w:tblpPr w:leftFromText="180" w:rightFromText="180" w:vertAnchor="text" w:horzAnchor="margin" w:tblpY="6"/>
        <w:tblW w:w="0" w:type="auto"/>
        <w:tblLook w:val="04A0" w:firstRow="1" w:lastRow="0" w:firstColumn="1" w:lastColumn="0" w:noHBand="0" w:noVBand="1"/>
      </w:tblPr>
      <w:tblGrid>
        <w:gridCol w:w="895"/>
        <w:gridCol w:w="5760"/>
        <w:gridCol w:w="1437"/>
        <w:gridCol w:w="2698"/>
      </w:tblGrid>
      <w:tr w:rsidR="00F27BA1" w14:paraId="19ED3E11" w14:textId="77777777" w:rsidTr="006E2A93">
        <w:tc>
          <w:tcPr>
            <w:tcW w:w="895" w:type="dxa"/>
          </w:tcPr>
          <w:p w14:paraId="0A570826" w14:textId="77777777" w:rsidR="00F27BA1" w:rsidRDefault="00F27BA1" w:rsidP="006E2A93">
            <w:pPr>
              <w:rPr>
                <w:rFonts w:asciiTheme="majorHAnsi" w:hAnsiTheme="majorHAnsi" w:cstheme="majorHAnsi"/>
              </w:rPr>
            </w:pPr>
            <w:r>
              <w:rPr>
                <w:rFonts w:asciiTheme="majorHAnsi" w:hAnsiTheme="majorHAnsi" w:cstheme="majorHAnsi"/>
              </w:rPr>
              <w:t>Item #</w:t>
            </w:r>
          </w:p>
        </w:tc>
        <w:tc>
          <w:tcPr>
            <w:tcW w:w="5760" w:type="dxa"/>
          </w:tcPr>
          <w:p w14:paraId="47E05F0A" w14:textId="77777777" w:rsidR="00F27BA1" w:rsidRDefault="00F27BA1" w:rsidP="006E2A93">
            <w:pPr>
              <w:rPr>
                <w:rFonts w:asciiTheme="majorHAnsi" w:hAnsiTheme="majorHAnsi" w:cstheme="majorHAnsi"/>
              </w:rPr>
            </w:pPr>
            <w:r>
              <w:rPr>
                <w:rFonts w:asciiTheme="majorHAnsi" w:hAnsiTheme="majorHAnsi" w:cstheme="majorHAnsi"/>
              </w:rPr>
              <w:t>Alternate Description</w:t>
            </w:r>
          </w:p>
        </w:tc>
        <w:tc>
          <w:tcPr>
            <w:tcW w:w="1437" w:type="dxa"/>
          </w:tcPr>
          <w:p w14:paraId="05AAD62F" w14:textId="77777777" w:rsidR="00F27BA1" w:rsidRDefault="00F27BA1" w:rsidP="006E2A93">
            <w:pPr>
              <w:rPr>
                <w:rFonts w:asciiTheme="majorHAnsi" w:hAnsiTheme="majorHAnsi" w:cstheme="majorHAnsi"/>
              </w:rPr>
            </w:pPr>
            <w:r>
              <w:rPr>
                <w:rFonts w:asciiTheme="majorHAnsi" w:hAnsiTheme="majorHAnsi" w:cstheme="majorHAnsi"/>
              </w:rPr>
              <w:t>Add/Deduct</w:t>
            </w:r>
          </w:p>
        </w:tc>
        <w:tc>
          <w:tcPr>
            <w:tcW w:w="2698" w:type="dxa"/>
          </w:tcPr>
          <w:p w14:paraId="05E76A7F" w14:textId="77777777" w:rsidR="00F27BA1" w:rsidRDefault="00F27BA1" w:rsidP="006E2A93">
            <w:pPr>
              <w:rPr>
                <w:rFonts w:asciiTheme="majorHAnsi" w:hAnsiTheme="majorHAnsi" w:cstheme="majorHAnsi"/>
              </w:rPr>
            </w:pPr>
            <w:r>
              <w:rPr>
                <w:rFonts w:asciiTheme="majorHAnsi" w:hAnsiTheme="majorHAnsi" w:cstheme="majorHAnsi"/>
              </w:rPr>
              <w:t>$ Amount</w:t>
            </w:r>
          </w:p>
        </w:tc>
      </w:tr>
      <w:tr w:rsidR="00F27BA1" w14:paraId="53A7F149" w14:textId="77777777" w:rsidTr="006E2A93">
        <w:tc>
          <w:tcPr>
            <w:tcW w:w="895" w:type="dxa"/>
          </w:tcPr>
          <w:p w14:paraId="3D72C0EE" w14:textId="77777777" w:rsidR="00F27BA1" w:rsidRDefault="00F27BA1" w:rsidP="006E2A93">
            <w:pPr>
              <w:rPr>
                <w:rFonts w:asciiTheme="majorHAnsi" w:hAnsiTheme="majorHAnsi" w:cstheme="majorHAnsi"/>
              </w:rPr>
            </w:pPr>
            <w:r>
              <w:rPr>
                <w:rFonts w:asciiTheme="majorHAnsi" w:hAnsiTheme="majorHAnsi" w:cstheme="majorHAnsi"/>
              </w:rPr>
              <w:t>01</w:t>
            </w:r>
          </w:p>
        </w:tc>
        <w:tc>
          <w:tcPr>
            <w:tcW w:w="5760" w:type="dxa"/>
          </w:tcPr>
          <w:p w14:paraId="7660517C" w14:textId="77777777" w:rsidR="00F27BA1" w:rsidRPr="00657F48" w:rsidRDefault="00F27BA1" w:rsidP="006E2A93">
            <w:pPr>
              <w:rPr>
                <w:rFonts w:asciiTheme="majorHAnsi" w:hAnsiTheme="majorHAnsi" w:cstheme="majorHAnsi"/>
              </w:rPr>
            </w:pPr>
            <w:r w:rsidRPr="00657F48">
              <w:rPr>
                <w:rFonts w:asciiTheme="majorHAnsi" w:hAnsiTheme="majorHAnsi" w:cstheme="majorHAnsi"/>
              </w:rPr>
              <w:t>Remove plate steel, embeds, I-Beams, stainless steel plate curb at site IPE wood bridges from this scope of work. Reference details on sheet 2LC-503.</w:t>
            </w:r>
          </w:p>
          <w:p w14:paraId="6822F8E2" w14:textId="77777777" w:rsidR="00F27BA1" w:rsidRDefault="00F27BA1" w:rsidP="006E2A93">
            <w:pPr>
              <w:rPr>
                <w:rFonts w:asciiTheme="majorHAnsi" w:hAnsiTheme="majorHAnsi" w:cstheme="majorHAnsi"/>
              </w:rPr>
            </w:pPr>
          </w:p>
        </w:tc>
        <w:tc>
          <w:tcPr>
            <w:tcW w:w="1437" w:type="dxa"/>
          </w:tcPr>
          <w:p w14:paraId="20B2D33D" w14:textId="77777777" w:rsidR="00F27BA1" w:rsidRDefault="00F27BA1" w:rsidP="006E2A93">
            <w:pPr>
              <w:jc w:val="center"/>
              <w:rPr>
                <w:rFonts w:asciiTheme="majorHAnsi" w:hAnsiTheme="majorHAnsi" w:cstheme="majorHAnsi"/>
              </w:rPr>
            </w:pPr>
            <w:r>
              <w:rPr>
                <w:rFonts w:asciiTheme="majorHAnsi" w:hAnsiTheme="majorHAnsi" w:cstheme="majorHAnsi"/>
              </w:rPr>
              <w:t>Deduct</w:t>
            </w:r>
          </w:p>
        </w:tc>
        <w:tc>
          <w:tcPr>
            <w:tcW w:w="2698" w:type="dxa"/>
          </w:tcPr>
          <w:p w14:paraId="075E9C89" w14:textId="123DF44A" w:rsidR="00F27BA1" w:rsidRDefault="00F27BA1" w:rsidP="006E2A93">
            <w:pPr>
              <w:rPr>
                <w:rFonts w:asciiTheme="majorHAnsi" w:hAnsiTheme="majorHAnsi" w:cstheme="majorHAnsi"/>
              </w:rPr>
            </w:pPr>
            <w:r>
              <w:rPr>
                <w:rFonts w:asciiTheme="majorHAnsi" w:hAnsiTheme="majorHAnsi" w:cstheme="majorHAnsi"/>
              </w:rPr>
              <w:t>$ (</w:t>
            </w:r>
            <w:r>
              <w:rPr>
                <w:rFonts w:asciiTheme="majorHAnsi" w:hAnsiTheme="majorHAnsi" w:cstheme="majorHAnsi"/>
              </w:rPr>
              <w:t>190,650</w:t>
            </w:r>
            <w:r>
              <w:rPr>
                <w:rFonts w:asciiTheme="majorHAnsi" w:hAnsiTheme="majorHAnsi" w:cstheme="majorHAnsi"/>
              </w:rPr>
              <w:t>)</w:t>
            </w:r>
          </w:p>
        </w:tc>
      </w:tr>
      <w:tr w:rsidR="00F27BA1" w14:paraId="1D419DA1" w14:textId="77777777" w:rsidTr="006E2A93">
        <w:tc>
          <w:tcPr>
            <w:tcW w:w="895" w:type="dxa"/>
          </w:tcPr>
          <w:p w14:paraId="6CE05C3A" w14:textId="77777777" w:rsidR="00F27BA1" w:rsidRDefault="00F27BA1" w:rsidP="006E2A93">
            <w:pPr>
              <w:rPr>
                <w:rFonts w:asciiTheme="majorHAnsi" w:hAnsiTheme="majorHAnsi" w:cstheme="majorHAnsi"/>
              </w:rPr>
            </w:pPr>
            <w:r>
              <w:rPr>
                <w:rFonts w:asciiTheme="majorHAnsi" w:hAnsiTheme="majorHAnsi" w:cstheme="majorHAnsi"/>
              </w:rPr>
              <w:t>02</w:t>
            </w:r>
          </w:p>
        </w:tc>
        <w:tc>
          <w:tcPr>
            <w:tcW w:w="5760" w:type="dxa"/>
          </w:tcPr>
          <w:p w14:paraId="763F0DAF" w14:textId="77777777" w:rsidR="00F27BA1" w:rsidRDefault="00F27BA1" w:rsidP="006E2A93">
            <w:pPr>
              <w:rPr>
                <w:rFonts w:asciiTheme="majorHAnsi" w:hAnsiTheme="majorHAnsi" w:cstheme="majorHAnsi"/>
              </w:rPr>
            </w:pPr>
            <w:r>
              <w:rPr>
                <w:rFonts w:asciiTheme="majorHAnsi" w:hAnsiTheme="majorHAnsi" w:cstheme="majorHAnsi"/>
              </w:rPr>
              <w:t>Furnish &amp; Install tree grates with angle frame at locations shown per details 5 &amp; 6/2CL-503</w:t>
            </w:r>
          </w:p>
        </w:tc>
        <w:tc>
          <w:tcPr>
            <w:tcW w:w="1437" w:type="dxa"/>
          </w:tcPr>
          <w:p w14:paraId="6BFCF313" w14:textId="77777777" w:rsidR="00F27BA1" w:rsidRDefault="00F27BA1" w:rsidP="006E2A93">
            <w:pPr>
              <w:jc w:val="center"/>
              <w:rPr>
                <w:rFonts w:asciiTheme="majorHAnsi" w:hAnsiTheme="majorHAnsi" w:cstheme="majorHAnsi"/>
              </w:rPr>
            </w:pPr>
            <w:r>
              <w:rPr>
                <w:rFonts w:asciiTheme="majorHAnsi" w:hAnsiTheme="majorHAnsi" w:cstheme="majorHAnsi"/>
              </w:rPr>
              <w:t>Add</w:t>
            </w:r>
          </w:p>
        </w:tc>
        <w:tc>
          <w:tcPr>
            <w:tcW w:w="2698" w:type="dxa"/>
          </w:tcPr>
          <w:p w14:paraId="62060D85" w14:textId="57F66371" w:rsidR="00F27BA1" w:rsidRDefault="00F27BA1" w:rsidP="006E2A93">
            <w:pPr>
              <w:rPr>
                <w:rFonts w:asciiTheme="majorHAnsi" w:hAnsiTheme="majorHAnsi" w:cstheme="majorHAnsi"/>
              </w:rPr>
            </w:pPr>
            <w:r>
              <w:rPr>
                <w:rFonts w:asciiTheme="majorHAnsi" w:hAnsiTheme="majorHAnsi" w:cstheme="majorHAnsi"/>
              </w:rPr>
              <w:t xml:space="preserve">No </w:t>
            </w:r>
            <w:r>
              <w:rPr>
                <w:rFonts w:asciiTheme="majorHAnsi" w:hAnsiTheme="majorHAnsi" w:cstheme="majorHAnsi"/>
              </w:rPr>
              <w:t>Bid</w:t>
            </w:r>
          </w:p>
        </w:tc>
      </w:tr>
      <w:tr w:rsidR="00F27BA1" w14:paraId="651E813E" w14:textId="77777777" w:rsidTr="006E2A93">
        <w:tc>
          <w:tcPr>
            <w:tcW w:w="895" w:type="dxa"/>
          </w:tcPr>
          <w:p w14:paraId="7948FC0E" w14:textId="77777777" w:rsidR="00F27BA1" w:rsidRDefault="00F27BA1" w:rsidP="006E2A93">
            <w:pPr>
              <w:rPr>
                <w:rFonts w:asciiTheme="majorHAnsi" w:hAnsiTheme="majorHAnsi" w:cstheme="majorHAnsi"/>
              </w:rPr>
            </w:pPr>
            <w:r>
              <w:rPr>
                <w:rFonts w:asciiTheme="majorHAnsi" w:hAnsiTheme="majorHAnsi" w:cstheme="majorHAnsi"/>
              </w:rPr>
              <w:t>03</w:t>
            </w:r>
          </w:p>
        </w:tc>
        <w:tc>
          <w:tcPr>
            <w:tcW w:w="5760" w:type="dxa"/>
          </w:tcPr>
          <w:p w14:paraId="7FFAABBA" w14:textId="77777777" w:rsidR="00F27BA1" w:rsidRDefault="00F27BA1" w:rsidP="006E2A93">
            <w:pPr>
              <w:rPr>
                <w:rFonts w:asciiTheme="majorHAnsi" w:hAnsiTheme="majorHAnsi" w:cstheme="majorHAnsi"/>
              </w:rPr>
            </w:pPr>
            <w:r>
              <w:rPr>
                <w:rFonts w:asciiTheme="majorHAnsi" w:hAnsiTheme="majorHAnsi" w:cstheme="majorHAnsi"/>
              </w:rPr>
              <w:t>Furnish &amp; install HSS 12x8x1/2 along gridline 401 at level 1 at exterior glass folding doors. HSS to be welded below structural steel beam as noted on 2S-123 and as shown in D3/2A-522</w:t>
            </w:r>
          </w:p>
        </w:tc>
        <w:tc>
          <w:tcPr>
            <w:tcW w:w="1437" w:type="dxa"/>
          </w:tcPr>
          <w:p w14:paraId="4E9B0E82" w14:textId="77777777" w:rsidR="00F27BA1" w:rsidRDefault="00F27BA1" w:rsidP="006E2A93">
            <w:pPr>
              <w:jc w:val="center"/>
              <w:rPr>
                <w:rFonts w:asciiTheme="majorHAnsi" w:hAnsiTheme="majorHAnsi" w:cstheme="majorHAnsi"/>
              </w:rPr>
            </w:pPr>
            <w:r>
              <w:rPr>
                <w:rFonts w:asciiTheme="majorHAnsi" w:hAnsiTheme="majorHAnsi" w:cstheme="majorHAnsi"/>
              </w:rPr>
              <w:t>Add</w:t>
            </w:r>
          </w:p>
        </w:tc>
        <w:tc>
          <w:tcPr>
            <w:tcW w:w="2698" w:type="dxa"/>
          </w:tcPr>
          <w:p w14:paraId="2D886885" w14:textId="2A732CCD" w:rsidR="00F27BA1" w:rsidRDefault="00F27BA1" w:rsidP="006E2A93">
            <w:pPr>
              <w:rPr>
                <w:rFonts w:asciiTheme="majorHAnsi" w:hAnsiTheme="majorHAnsi" w:cstheme="majorHAnsi"/>
              </w:rPr>
            </w:pPr>
            <w:r>
              <w:rPr>
                <w:rFonts w:asciiTheme="majorHAnsi" w:hAnsiTheme="majorHAnsi" w:cstheme="majorHAnsi"/>
              </w:rPr>
              <w:t>$ 1</w:t>
            </w:r>
            <w:r>
              <w:rPr>
                <w:rFonts w:asciiTheme="majorHAnsi" w:hAnsiTheme="majorHAnsi" w:cstheme="majorHAnsi"/>
              </w:rPr>
              <w:t>6,945</w:t>
            </w:r>
          </w:p>
        </w:tc>
      </w:tr>
      <w:tr w:rsidR="00F27BA1" w14:paraId="4836C7A7" w14:textId="77777777" w:rsidTr="006E2A93">
        <w:tc>
          <w:tcPr>
            <w:tcW w:w="895" w:type="dxa"/>
          </w:tcPr>
          <w:p w14:paraId="5E5119F0" w14:textId="77777777" w:rsidR="00F27BA1" w:rsidRDefault="00F27BA1" w:rsidP="006E2A93">
            <w:pPr>
              <w:rPr>
                <w:rFonts w:asciiTheme="majorHAnsi" w:hAnsiTheme="majorHAnsi" w:cstheme="majorHAnsi"/>
              </w:rPr>
            </w:pPr>
            <w:r>
              <w:rPr>
                <w:rFonts w:asciiTheme="majorHAnsi" w:hAnsiTheme="majorHAnsi" w:cstheme="majorHAnsi"/>
              </w:rPr>
              <w:t>04</w:t>
            </w:r>
          </w:p>
        </w:tc>
        <w:tc>
          <w:tcPr>
            <w:tcW w:w="5760" w:type="dxa"/>
          </w:tcPr>
          <w:p w14:paraId="685CF409" w14:textId="77777777" w:rsidR="00F27BA1" w:rsidRDefault="00F27BA1" w:rsidP="006E2A93">
            <w:pPr>
              <w:rPr>
                <w:rFonts w:asciiTheme="majorHAnsi" w:hAnsiTheme="majorHAnsi" w:cstheme="majorHAnsi"/>
              </w:rPr>
            </w:pPr>
            <w:r>
              <w:rPr>
                <w:rFonts w:asciiTheme="majorHAnsi" w:hAnsiTheme="majorHAnsi" w:cstheme="majorHAnsi"/>
              </w:rPr>
              <w:t>Furnish &amp; install typical overhead support for exterior coiling doors at level 1 loading dock/warehouse area (No details shown in drawing)</w:t>
            </w:r>
          </w:p>
        </w:tc>
        <w:tc>
          <w:tcPr>
            <w:tcW w:w="1437" w:type="dxa"/>
          </w:tcPr>
          <w:p w14:paraId="510AF408" w14:textId="77777777" w:rsidR="00F27BA1" w:rsidRDefault="00F27BA1" w:rsidP="006E2A93">
            <w:pPr>
              <w:jc w:val="center"/>
              <w:rPr>
                <w:rFonts w:asciiTheme="majorHAnsi" w:hAnsiTheme="majorHAnsi" w:cstheme="majorHAnsi"/>
              </w:rPr>
            </w:pPr>
            <w:r>
              <w:rPr>
                <w:rFonts w:asciiTheme="majorHAnsi" w:hAnsiTheme="majorHAnsi" w:cstheme="majorHAnsi"/>
              </w:rPr>
              <w:t>Add</w:t>
            </w:r>
          </w:p>
        </w:tc>
        <w:tc>
          <w:tcPr>
            <w:tcW w:w="2698" w:type="dxa"/>
          </w:tcPr>
          <w:p w14:paraId="2C40ACED" w14:textId="19E4241D" w:rsidR="00F27BA1" w:rsidRDefault="00F27BA1" w:rsidP="006E2A93">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18,935</w:t>
            </w:r>
          </w:p>
        </w:tc>
      </w:tr>
    </w:tbl>
    <w:p w14:paraId="58F48F26" w14:textId="77777777" w:rsidR="00F27BA1" w:rsidRDefault="00F27BA1" w:rsidP="00CB1612">
      <w:pPr>
        <w:rPr>
          <w:rFonts w:asciiTheme="majorHAnsi" w:hAnsiTheme="majorHAnsi" w:cstheme="majorHAnsi"/>
        </w:rPr>
      </w:pPr>
    </w:p>
    <w:p w14:paraId="07396A84" w14:textId="40B7F902" w:rsidR="00F27BA1" w:rsidRDefault="00F27BA1" w:rsidP="00CB1612">
      <w:pPr>
        <w:rPr>
          <w:rFonts w:asciiTheme="majorHAnsi" w:hAnsiTheme="majorHAnsi" w:cstheme="majorHAnsi"/>
        </w:rPr>
      </w:pPr>
    </w:p>
    <w:p w14:paraId="6CD89E43" w14:textId="4D3C56B1" w:rsidR="00F27BA1" w:rsidRDefault="00F27BA1" w:rsidP="00CB1612">
      <w:pPr>
        <w:rPr>
          <w:rFonts w:asciiTheme="majorHAnsi" w:hAnsiTheme="majorHAnsi" w:cstheme="majorHAnsi"/>
        </w:rPr>
      </w:pPr>
    </w:p>
    <w:p w14:paraId="1ED6A2F0" w14:textId="2B35947A" w:rsidR="00F27BA1" w:rsidRDefault="00F27BA1" w:rsidP="00CB1612">
      <w:pPr>
        <w:rPr>
          <w:rFonts w:asciiTheme="majorHAnsi" w:hAnsiTheme="majorHAnsi" w:cstheme="majorHAnsi"/>
        </w:rPr>
      </w:pPr>
    </w:p>
    <w:p w14:paraId="418DC424" w14:textId="76AA7F47" w:rsidR="00F27BA1" w:rsidRDefault="00F27BA1" w:rsidP="00CB1612">
      <w:pPr>
        <w:rPr>
          <w:rFonts w:asciiTheme="majorHAnsi" w:hAnsiTheme="majorHAnsi" w:cstheme="majorHAnsi"/>
        </w:rPr>
      </w:pPr>
    </w:p>
    <w:p w14:paraId="05E1BDB5" w14:textId="4037866C" w:rsidR="00F27BA1" w:rsidRDefault="00F27BA1" w:rsidP="00CB1612">
      <w:pPr>
        <w:rPr>
          <w:rFonts w:asciiTheme="majorHAnsi" w:hAnsiTheme="majorHAnsi" w:cstheme="majorHAnsi"/>
        </w:rPr>
      </w:pPr>
    </w:p>
    <w:p w14:paraId="2D2CA385" w14:textId="5C5F776A" w:rsidR="00F27BA1" w:rsidRPr="00E06D6D" w:rsidRDefault="00E06D6D" w:rsidP="00CB1612">
      <w:pPr>
        <w:rPr>
          <w:rFonts w:asciiTheme="majorHAnsi" w:hAnsiTheme="majorHAnsi" w:cstheme="majorHAnsi"/>
          <w:b/>
          <w:bCs/>
          <w:sz w:val="28"/>
          <w:szCs w:val="28"/>
          <w:u w:val="single"/>
        </w:rPr>
      </w:pPr>
      <w:r w:rsidRPr="00E06D6D">
        <w:rPr>
          <w:rFonts w:asciiTheme="majorHAnsi" w:hAnsiTheme="majorHAnsi" w:cstheme="majorHAnsi"/>
          <w:b/>
          <w:bCs/>
          <w:sz w:val="28"/>
          <w:szCs w:val="28"/>
          <w:u w:val="single"/>
        </w:rPr>
        <w:t>Exclusions:</w:t>
      </w:r>
    </w:p>
    <w:p w14:paraId="597C5C54" w14:textId="12EEE20D" w:rsidR="00F27BA1" w:rsidRDefault="00F27BA1" w:rsidP="00CB1612">
      <w:pPr>
        <w:rPr>
          <w:rFonts w:asciiTheme="majorHAnsi" w:hAnsiTheme="majorHAnsi" w:cstheme="majorHAnsi"/>
        </w:rPr>
      </w:pPr>
    </w:p>
    <w:tbl>
      <w:tblPr>
        <w:tblStyle w:val="TableGrid"/>
        <w:tblW w:w="0" w:type="auto"/>
        <w:tblLook w:val="04A0" w:firstRow="1" w:lastRow="0" w:firstColumn="1" w:lastColumn="0" w:noHBand="0" w:noVBand="1"/>
      </w:tblPr>
      <w:tblGrid>
        <w:gridCol w:w="10790"/>
      </w:tblGrid>
      <w:tr w:rsidR="00E06D6D" w14:paraId="618161E2" w14:textId="77777777" w:rsidTr="006E2A93">
        <w:tc>
          <w:tcPr>
            <w:tcW w:w="10790" w:type="dxa"/>
          </w:tcPr>
          <w:p w14:paraId="1E3E925B" w14:textId="77777777" w:rsidR="00E06D6D" w:rsidRDefault="00E06D6D" w:rsidP="006E2A93">
            <w:pPr>
              <w:rPr>
                <w:rFonts w:asciiTheme="majorHAnsi" w:hAnsiTheme="majorHAnsi" w:cstheme="majorHAnsi"/>
              </w:rPr>
            </w:pPr>
            <w:r w:rsidRPr="00551BD8">
              <w:rPr>
                <w:rFonts w:asciiTheme="majorHAnsi" w:hAnsiTheme="majorHAnsi" w:cstheme="majorHAnsi"/>
              </w:rPr>
              <w:t>EXCLUSIONS:</w:t>
            </w:r>
          </w:p>
        </w:tc>
      </w:tr>
      <w:tr w:rsidR="00E06D6D" w14:paraId="5CD8EF79" w14:textId="77777777" w:rsidTr="006E2A93">
        <w:tc>
          <w:tcPr>
            <w:tcW w:w="10790" w:type="dxa"/>
          </w:tcPr>
          <w:p w14:paraId="3B94F71D" w14:textId="77777777" w:rsidR="00E06D6D" w:rsidRDefault="00E06D6D" w:rsidP="006E2A93">
            <w:pPr>
              <w:rPr>
                <w:rFonts w:asciiTheme="majorHAnsi" w:hAnsiTheme="majorHAnsi" w:cstheme="majorHAnsi"/>
              </w:rPr>
            </w:pPr>
            <w:r w:rsidRPr="00551BD8">
              <w:rPr>
                <w:rFonts w:asciiTheme="majorHAnsi" w:hAnsiTheme="majorHAnsi" w:cstheme="majorHAnsi"/>
              </w:rPr>
              <w:t>3.01        Payment and performance bonds.</w:t>
            </w:r>
          </w:p>
        </w:tc>
      </w:tr>
      <w:tr w:rsidR="00E06D6D" w14:paraId="6DBA622F" w14:textId="77777777" w:rsidTr="006E2A93">
        <w:tc>
          <w:tcPr>
            <w:tcW w:w="10790" w:type="dxa"/>
          </w:tcPr>
          <w:p w14:paraId="0967C9EE" w14:textId="77777777" w:rsidR="00E06D6D" w:rsidRDefault="00E06D6D" w:rsidP="006E2A93">
            <w:pPr>
              <w:rPr>
                <w:rFonts w:asciiTheme="majorHAnsi" w:hAnsiTheme="majorHAnsi" w:cstheme="majorHAnsi"/>
              </w:rPr>
            </w:pPr>
            <w:r w:rsidRPr="00551BD8">
              <w:rPr>
                <w:rFonts w:asciiTheme="majorHAnsi" w:hAnsiTheme="majorHAnsi" w:cstheme="majorHAnsi"/>
              </w:rPr>
              <w:t>3.02       Insurance costs that are covered by the CCIP.</w:t>
            </w:r>
          </w:p>
        </w:tc>
      </w:tr>
      <w:tr w:rsidR="00E06D6D" w14:paraId="4A874868" w14:textId="77777777" w:rsidTr="006E2A93">
        <w:tc>
          <w:tcPr>
            <w:tcW w:w="10790" w:type="dxa"/>
          </w:tcPr>
          <w:p w14:paraId="2255A428" w14:textId="77777777" w:rsidR="00E06D6D" w:rsidRDefault="00E06D6D" w:rsidP="006E2A93">
            <w:pPr>
              <w:rPr>
                <w:rFonts w:asciiTheme="majorHAnsi" w:hAnsiTheme="majorHAnsi" w:cstheme="majorHAnsi"/>
              </w:rPr>
            </w:pPr>
            <w:r w:rsidRPr="00551BD8">
              <w:rPr>
                <w:rFonts w:asciiTheme="majorHAnsi" w:hAnsiTheme="majorHAnsi" w:cstheme="majorHAnsi"/>
              </w:rPr>
              <w:t>3.03       Prevailing wages.</w:t>
            </w:r>
          </w:p>
        </w:tc>
      </w:tr>
      <w:tr w:rsidR="00E06D6D" w14:paraId="47053AF2" w14:textId="77777777" w:rsidTr="006E2A93">
        <w:tc>
          <w:tcPr>
            <w:tcW w:w="10790" w:type="dxa"/>
          </w:tcPr>
          <w:p w14:paraId="42F18843" w14:textId="77777777" w:rsidR="00E06D6D" w:rsidRDefault="00E06D6D" w:rsidP="006E2A93">
            <w:pPr>
              <w:rPr>
                <w:rFonts w:asciiTheme="majorHAnsi" w:hAnsiTheme="majorHAnsi" w:cstheme="majorHAnsi"/>
              </w:rPr>
            </w:pPr>
            <w:r w:rsidRPr="00551BD8">
              <w:rPr>
                <w:rFonts w:asciiTheme="majorHAnsi" w:hAnsiTheme="majorHAnsi" w:cstheme="majorHAnsi"/>
              </w:rPr>
              <w:t>3.04        Light gauge framing members.</w:t>
            </w:r>
          </w:p>
        </w:tc>
      </w:tr>
      <w:tr w:rsidR="00E06D6D" w14:paraId="2B4A3024" w14:textId="77777777" w:rsidTr="006E2A93">
        <w:tc>
          <w:tcPr>
            <w:tcW w:w="10790" w:type="dxa"/>
          </w:tcPr>
          <w:p w14:paraId="2EB33021" w14:textId="77777777" w:rsidR="00E06D6D" w:rsidRDefault="00E06D6D" w:rsidP="006E2A93">
            <w:pPr>
              <w:rPr>
                <w:rFonts w:asciiTheme="majorHAnsi" w:hAnsiTheme="majorHAnsi" w:cstheme="majorHAnsi"/>
              </w:rPr>
            </w:pPr>
            <w:r w:rsidRPr="00551BD8">
              <w:rPr>
                <w:rFonts w:asciiTheme="majorHAnsi" w:hAnsiTheme="majorHAnsi" w:cstheme="majorHAnsi"/>
              </w:rPr>
              <w:t xml:space="preserve">3.05        </w:t>
            </w:r>
            <w:bookmarkStart w:id="0" w:name="_GoBack"/>
            <w:bookmarkEnd w:id="0"/>
            <w:r w:rsidRPr="00551BD8">
              <w:rPr>
                <w:rFonts w:asciiTheme="majorHAnsi" w:hAnsiTheme="majorHAnsi" w:cstheme="majorHAnsi"/>
              </w:rPr>
              <w:t xml:space="preserve">Concrete </w:t>
            </w:r>
            <w:proofErr w:type="gramStart"/>
            <w:r w:rsidRPr="00551BD8">
              <w:rPr>
                <w:rFonts w:asciiTheme="majorHAnsi" w:hAnsiTheme="majorHAnsi" w:cstheme="majorHAnsi"/>
              </w:rPr>
              <w:t>reinforcement  steel</w:t>
            </w:r>
            <w:proofErr w:type="gramEnd"/>
            <w:r w:rsidRPr="00551BD8">
              <w:rPr>
                <w:rFonts w:asciiTheme="majorHAnsi" w:hAnsiTheme="majorHAnsi" w:cstheme="majorHAnsi"/>
              </w:rPr>
              <w:t>.</w:t>
            </w:r>
          </w:p>
        </w:tc>
      </w:tr>
      <w:tr w:rsidR="00E06D6D" w14:paraId="358C8362" w14:textId="77777777" w:rsidTr="006E2A93">
        <w:tc>
          <w:tcPr>
            <w:tcW w:w="10790" w:type="dxa"/>
          </w:tcPr>
          <w:p w14:paraId="582599DC" w14:textId="77777777" w:rsidR="00E06D6D" w:rsidRDefault="00E06D6D" w:rsidP="006E2A93">
            <w:pPr>
              <w:rPr>
                <w:rFonts w:asciiTheme="majorHAnsi" w:hAnsiTheme="majorHAnsi" w:cstheme="majorHAnsi"/>
              </w:rPr>
            </w:pPr>
            <w:r w:rsidRPr="00551BD8">
              <w:rPr>
                <w:rFonts w:asciiTheme="majorHAnsi" w:hAnsiTheme="majorHAnsi" w:cstheme="majorHAnsi"/>
              </w:rPr>
              <w:t>3.06       Grouting of base plates.</w:t>
            </w:r>
          </w:p>
        </w:tc>
      </w:tr>
      <w:tr w:rsidR="00E06D6D" w14:paraId="107E3537" w14:textId="77777777" w:rsidTr="006E2A93">
        <w:tc>
          <w:tcPr>
            <w:tcW w:w="10790" w:type="dxa"/>
          </w:tcPr>
          <w:p w14:paraId="6A99271B" w14:textId="77777777" w:rsidR="00E06D6D" w:rsidRDefault="00E06D6D" w:rsidP="006E2A93">
            <w:pPr>
              <w:rPr>
                <w:rFonts w:asciiTheme="majorHAnsi" w:hAnsiTheme="majorHAnsi" w:cstheme="majorHAnsi"/>
              </w:rPr>
            </w:pPr>
            <w:r w:rsidRPr="00551BD8">
              <w:rPr>
                <w:rFonts w:asciiTheme="majorHAnsi" w:hAnsiTheme="majorHAnsi" w:cstheme="majorHAnsi"/>
              </w:rPr>
              <w:t xml:space="preserve">3.07       Wood blocking and </w:t>
            </w:r>
            <w:proofErr w:type="spellStart"/>
            <w:r w:rsidRPr="00551BD8">
              <w:rPr>
                <w:rFonts w:asciiTheme="majorHAnsi" w:hAnsiTheme="majorHAnsi" w:cstheme="majorHAnsi"/>
              </w:rPr>
              <w:t>nailers</w:t>
            </w:r>
            <w:proofErr w:type="spellEnd"/>
            <w:r w:rsidRPr="00551BD8">
              <w:rPr>
                <w:rFonts w:asciiTheme="majorHAnsi" w:hAnsiTheme="majorHAnsi" w:cstheme="majorHAnsi"/>
              </w:rPr>
              <w:t>.</w:t>
            </w:r>
          </w:p>
        </w:tc>
      </w:tr>
      <w:tr w:rsidR="00E06D6D" w14:paraId="3B2E07DB" w14:textId="77777777" w:rsidTr="006E2A93">
        <w:tc>
          <w:tcPr>
            <w:tcW w:w="10790" w:type="dxa"/>
          </w:tcPr>
          <w:p w14:paraId="54CC42DD" w14:textId="77777777" w:rsidR="00E06D6D" w:rsidRPr="00551BD8" w:rsidRDefault="00E06D6D" w:rsidP="006E2A93">
            <w:pPr>
              <w:rPr>
                <w:rFonts w:asciiTheme="majorHAnsi" w:hAnsiTheme="majorHAnsi" w:cstheme="majorHAnsi"/>
              </w:rPr>
            </w:pPr>
            <w:r w:rsidRPr="00551BD8">
              <w:rPr>
                <w:rFonts w:asciiTheme="majorHAnsi" w:hAnsiTheme="majorHAnsi" w:cstheme="majorHAnsi"/>
              </w:rPr>
              <w:t>3.08        Concrete foundations.</w:t>
            </w:r>
          </w:p>
        </w:tc>
      </w:tr>
      <w:tr w:rsidR="00E06D6D" w14:paraId="6A4D3C4A" w14:textId="77777777" w:rsidTr="006E2A93">
        <w:tc>
          <w:tcPr>
            <w:tcW w:w="10790" w:type="dxa"/>
          </w:tcPr>
          <w:p w14:paraId="6FF021CA" w14:textId="77777777" w:rsidR="00E06D6D" w:rsidRPr="00551BD8" w:rsidRDefault="00E06D6D" w:rsidP="006E2A93">
            <w:pPr>
              <w:rPr>
                <w:rFonts w:asciiTheme="majorHAnsi" w:hAnsiTheme="majorHAnsi" w:cstheme="majorHAnsi"/>
              </w:rPr>
            </w:pPr>
            <w:r w:rsidRPr="00551BD8">
              <w:rPr>
                <w:rFonts w:asciiTheme="majorHAnsi" w:hAnsiTheme="majorHAnsi" w:cstheme="majorHAnsi"/>
              </w:rPr>
              <w:t>3.09        Structural steel framing at CP-2.</w:t>
            </w:r>
          </w:p>
        </w:tc>
      </w:tr>
      <w:tr w:rsidR="00E06D6D" w14:paraId="4378B3B4" w14:textId="77777777" w:rsidTr="006E2A93">
        <w:tc>
          <w:tcPr>
            <w:tcW w:w="10790" w:type="dxa"/>
          </w:tcPr>
          <w:p w14:paraId="300ED11B" w14:textId="77777777" w:rsidR="00E06D6D" w:rsidRPr="00551BD8" w:rsidRDefault="00E06D6D" w:rsidP="006E2A93">
            <w:pPr>
              <w:rPr>
                <w:rFonts w:asciiTheme="majorHAnsi" w:hAnsiTheme="majorHAnsi" w:cstheme="majorHAnsi"/>
              </w:rPr>
            </w:pPr>
            <w:r w:rsidRPr="00551BD8">
              <w:rPr>
                <w:rFonts w:asciiTheme="majorHAnsi" w:hAnsiTheme="majorHAnsi" w:cstheme="majorHAnsi"/>
              </w:rPr>
              <w:t>3.10       Metal stairs at CP-2.</w:t>
            </w:r>
          </w:p>
        </w:tc>
      </w:tr>
      <w:tr w:rsidR="00E06D6D" w14:paraId="0377AA5F" w14:textId="77777777" w:rsidTr="006E2A93">
        <w:tc>
          <w:tcPr>
            <w:tcW w:w="10790" w:type="dxa"/>
          </w:tcPr>
          <w:p w14:paraId="0892D164" w14:textId="77777777" w:rsidR="00E06D6D" w:rsidRPr="00551BD8" w:rsidRDefault="00E06D6D" w:rsidP="006E2A93">
            <w:pPr>
              <w:rPr>
                <w:rFonts w:asciiTheme="majorHAnsi" w:hAnsiTheme="majorHAnsi" w:cstheme="majorHAnsi"/>
              </w:rPr>
            </w:pPr>
            <w:r>
              <w:rPr>
                <w:rFonts w:asciiTheme="majorHAnsi" w:hAnsiTheme="majorHAnsi" w:cstheme="majorHAnsi"/>
              </w:rPr>
              <w:t>3.11       Standard pipe rails at metal pan stair</w:t>
            </w:r>
          </w:p>
        </w:tc>
      </w:tr>
      <w:tr w:rsidR="00E06D6D" w14:paraId="58FD9ED3" w14:textId="77777777" w:rsidTr="006E2A93">
        <w:tc>
          <w:tcPr>
            <w:tcW w:w="10790" w:type="dxa"/>
          </w:tcPr>
          <w:p w14:paraId="20CFA51A" w14:textId="77777777" w:rsidR="00E06D6D" w:rsidRDefault="00E06D6D" w:rsidP="006E2A93">
            <w:pPr>
              <w:rPr>
                <w:rFonts w:asciiTheme="majorHAnsi" w:hAnsiTheme="majorHAnsi" w:cstheme="majorHAnsi"/>
              </w:rPr>
            </w:pPr>
            <w:r>
              <w:rPr>
                <w:rFonts w:asciiTheme="majorHAnsi" w:hAnsiTheme="majorHAnsi" w:cstheme="majorHAnsi"/>
              </w:rPr>
              <w:t>3.12       Rooftop equipment stands per E3/2A-562</w:t>
            </w:r>
          </w:p>
        </w:tc>
      </w:tr>
      <w:tr w:rsidR="00E06D6D" w14:paraId="158A7AAB" w14:textId="77777777" w:rsidTr="006E2A93">
        <w:tc>
          <w:tcPr>
            <w:tcW w:w="10790" w:type="dxa"/>
          </w:tcPr>
          <w:p w14:paraId="14C2F054" w14:textId="77777777" w:rsidR="00E06D6D" w:rsidRDefault="00E06D6D" w:rsidP="006E2A93">
            <w:pPr>
              <w:rPr>
                <w:rFonts w:asciiTheme="majorHAnsi" w:hAnsiTheme="majorHAnsi" w:cstheme="majorHAnsi"/>
              </w:rPr>
            </w:pPr>
            <w:r>
              <w:rPr>
                <w:rFonts w:asciiTheme="majorHAnsi" w:hAnsiTheme="majorHAnsi" w:cstheme="majorHAnsi"/>
              </w:rPr>
              <w:t>3.13       Lab equipment/overhead carrier anchorage and support at CP-2</w:t>
            </w:r>
          </w:p>
        </w:tc>
      </w:tr>
    </w:tbl>
    <w:p w14:paraId="11C9B4BE" w14:textId="02278E68" w:rsidR="00F27BA1" w:rsidRDefault="00F27BA1" w:rsidP="00CB1612">
      <w:pPr>
        <w:rPr>
          <w:rFonts w:asciiTheme="majorHAnsi" w:hAnsiTheme="majorHAnsi" w:cstheme="majorHAnsi"/>
        </w:rPr>
      </w:pPr>
    </w:p>
    <w:p w14:paraId="428ED3CB" w14:textId="77777777" w:rsidR="00F27BA1" w:rsidRPr="00634947" w:rsidRDefault="00F27BA1" w:rsidP="00CB1612">
      <w:pPr>
        <w:rPr>
          <w:rFonts w:asciiTheme="majorHAnsi" w:hAnsiTheme="majorHAnsi" w:cstheme="majorHAnsi"/>
        </w:rPr>
      </w:pPr>
    </w:p>
    <w:p w14:paraId="6097E6ED" w14:textId="14D08CC5" w:rsidR="00CB1612" w:rsidRDefault="00CB1612" w:rsidP="00CB1612">
      <w:pPr>
        <w:rPr>
          <w:rFonts w:asciiTheme="majorHAnsi" w:hAnsiTheme="majorHAnsi" w:cstheme="majorHAnsi"/>
        </w:rPr>
      </w:pPr>
    </w:p>
    <w:p w14:paraId="473C29A2" w14:textId="77777777" w:rsidR="00E06D6D" w:rsidRDefault="00E06D6D" w:rsidP="002A59C2">
      <w:pPr>
        <w:tabs>
          <w:tab w:val="left" w:pos="8089"/>
          <w:tab w:val="left" w:pos="11097"/>
        </w:tabs>
        <w:ind w:left="153"/>
        <w:rPr>
          <w:rFonts w:ascii="Arial Rounded MT Bold"/>
          <w:b/>
          <w:position w:val="1"/>
          <w:sz w:val="22"/>
          <w:u w:val="single"/>
        </w:rPr>
      </w:pPr>
    </w:p>
    <w:p w14:paraId="68445BB9" w14:textId="77777777" w:rsidR="00E06D6D" w:rsidRDefault="00E06D6D" w:rsidP="002A59C2">
      <w:pPr>
        <w:tabs>
          <w:tab w:val="left" w:pos="8089"/>
          <w:tab w:val="left" w:pos="11097"/>
        </w:tabs>
        <w:ind w:left="153"/>
        <w:rPr>
          <w:rFonts w:ascii="Arial Rounded MT Bold"/>
          <w:b/>
          <w:position w:val="1"/>
          <w:sz w:val="22"/>
          <w:u w:val="single"/>
        </w:rPr>
      </w:pPr>
    </w:p>
    <w:p w14:paraId="3BB732A8" w14:textId="77777777" w:rsidR="00E06D6D" w:rsidRDefault="00E06D6D" w:rsidP="002A59C2">
      <w:pPr>
        <w:tabs>
          <w:tab w:val="left" w:pos="8089"/>
          <w:tab w:val="left" w:pos="11097"/>
        </w:tabs>
        <w:ind w:left="153"/>
        <w:rPr>
          <w:rFonts w:ascii="Arial Rounded MT Bold"/>
          <w:b/>
          <w:position w:val="1"/>
          <w:sz w:val="22"/>
          <w:u w:val="single"/>
        </w:rPr>
      </w:pPr>
    </w:p>
    <w:p w14:paraId="0D4F5070" w14:textId="77777777" w:rsidR="00E06D6D" w:rsidRDefault="00E06D6D" w:rsidP="002A59C2">
      <w:pPr>
        <w:tabs>
          <w:tab w:val="left" w:pos="8089"/>
          <w:tab w:val="left" w:pos="11097"/>
        </w:tabs>
        <w:ind w:left="153"/>
        <w:rPr>
          <w:rFonts w:ascii="Arial Rounded MT Bold"/>
          <w:b/>
          <w:position w:val="1"/>
          <w:sz w:val="22"/>
          <w:u w:val="single"/>
        </w:rPr>
      </w:pPr>
    </w:p>
    <w:p w14:paraId="072231F3" w14:textId="77777777" w:rsidR="00E06D6D" w:rsidRDefault="00E06D6D" w:rsidP="002A59C2">
      <w:pPr>
        <w:tabs>
          <w:tab w:val="left" w:pos="8089"/>
          <w:tab w:val="left" w:pos="11097"/>
        </w:tabs>
        <w:ind w:left="153"/>
        <w:rPr>
          <w:rFonts w:ascii="Arial Rounded MT Bold"/>
          <w:b/>
          <w:position w:val="1"/>
          <w:sz w:val="22"/>
          <w:u w:val="single"/>
        </w:rPr>
      </w:pPr>
    </w:p>
    <w:p w14:paraId="2E68B35F" w14:textId="77777777" w:rsidR="00E06D6D" w:rsidRDefault="00E06D6D" w:rsidP="002A59C2">
      <w:pPr>
        <w:tabs>
          <w:tab w:val="left" w:pos="8089"/>
          <w:tab w:val="left" w:pos="11097"/>
        </w:tabs>
        <w:ind w:left="153"/>
        <w:rPr>
          <w:rFonts w:ascii="Arial Rounded MT Bold"/>
          <w:b/>
          <w:position w:val="1"/>
          <w:sz w:val="22"/>
          <w:u w:val="single"/>
        </w:rPr>
      </w:pPr>
    </w:p>
    <w:p w14:paraId="40B3ACD6" w14:textId="77777777" w:rsidR="00E06D6D" w:rsidRDefault="00E06D6D" w:rsidP="002A59C2">
      <w:pPr>
        <w:tabs>
          <w:tab w:val="left" w:pos="8089"/>
          <w:tab w:val="left" w:pos="11097"/>
        </w:tabs>
        <w:ind w:left="153"/>
        <w:rPr>
          <w:rFonts w:ascii="Arial Rounded MT Bold"/>
          <w:b/>
          <w:position w:val="1"/>
          <w:sz w:val="22"/>
          <w:u w:val="single"/>
        </w:rPr>
      </w:pPr>
    </w:p>
    <w:p w14:paraId="6B5C33B3" w14:textId="77777777" w:rsidR="00E06D6D" w:rsidRDefault="00E06D6D" w:rsidP="002A59C2">
      <w:pPr>
        <w:tabs>
          <w:tab w:val="left" w:pos="8089"/>
          <w:tab w:val="left" w:pos="11097"/>
        </w:tabs>
        <w:ind w:left="153"/>
        <w:rPr>
          <w:rFonts w:ascii="Arial Rounded MT Bold"/>
          <w:b/>
          <w:position w:val="1"/>
          <w:sz w:val="22"/>
          <w:u w:val="single"/>
        </w:rPr>
      </w:pPr>
    </w:p>
    <w:p w14:paraId="49D0D34A" w14:textId="77777777" w:rsidR="00E06D6D" w:rsidRDefault="00E06D6D" w:rsidP="002A59C2">
      <w:pPr>
        <w:tabs>
          <w:tab w:val="left" w:pos="8089"/>
          <w:tab w:val="left" w:pos="11097"/>
        </w:tabs>
        <w:ind w:left="153"/>
        <w:rPr>
          <w:rFonts w:ascii="Arial Rounded MT Bold"/>
          <w:b/>
          <w:position w:val="1"/>
          <w:sz w:val="22"/>
          <w:u w:val="single"/>
        </w:rPr>
      </w:pPr>
    </w:p>
    <w:p w14:paraId="0EA780D7" w14:textId="77777777" w:rsidR="00E06D6D" w:rsidRDefault="00E06D6D" w:rsidP="002A59C2">
      <w:pPr>
        <w:tabs>
          <w:tab w:val="left" w:pos="8089"/>
          <w:tab w:val="left" w:pos="11097"/>
        </w:tabs>
        <w:ind w:left="153"/>
        <w:rPr>
          <w:rFonts w:ascii="Arial Rounded MT Bold"/>
          <w:b/>
          <w:position w:val="1"/>
          <w:sz w:val="22"/>
          <w:u w:val="single"/>
        </w:rPr>
      </w:pPr>
    </w:p>
    <w:p w14:paraId="4F34D1FE" w14:textId="77777777" w:rsidR="00E06D6D" w:rsidRDefault="00E06D6D" w:rsidP="002A59C2">
      <w:pPr>
        <w:tabs>
          <w:tab w:val="left" w:pos="8089"/>
          <w:tab w:val="left" w:pos="11097"/>
        </w:tabs>
        <w:ind w:left="153"/>
        <w:rPr>
          <w:rFonts w:ascii="Arial Rounded MT Bold"/>
          <w:b/>
          <w:position w:val="1"/>
          <w:sz w:val="22"/>
          <w:u w:val="single"/>
        </w:rPr>
      </w:pPr>
    </w:p>
    <w:p w14:paraId="28C0C8D4" w14:textId="77777777" w:rsidR="00E06D6D" w:rsidRDefault="00E06D6D" w:rsidP="002A59C2">
      <w:pPr>
        <w:tabs>
          <w:tab w:val="left" w:pos="8089"/>
          <w:tab w:val="left" w:pos="11097"/>
        </w:tabs>
        <w:ind w:left="153"/>
        <w:rPr>
          <w:rFonts w:ascii="Arial Rounded MT Bold"/>
          <w:b/>
          <w:position w:val="1"/>
          <w:sz w:val="22"/>
          <w:u w:val="single"/>
        </w:rPr>
      </w:pPr>
    </w:p>
    <w:p w14:paraId="3A707148" w14:textId="41F02B6F" w:rsidR="002A59C2" w:rsidRDefault="002A59C2" w:rsidP="002A59C2">
      <w:pPr>
        <w:tabs>
          <w:tab w:val="left" w:pos="8089"/>
          <w:tab w:val="left" w:pos="11097"/>
        </w:tabs>
        <w:ind w:left="153"/>
        <w:rPr>
          <w:rFonts w:ascii="Times New Roman"/>
          <w:b/>
        </w:rPr>
      </w:pPr>
      <w:r>
        <w:rPr>
          <w:rFonts w:ascii="Arial Rounded MT Bold"/>
          <w:b/>
          <w:position w:val="1"/>
          <w:sz w:val="22"/>
          <w:u w:val="single"/>
        </w:rPr>
        <w:t xml:space="preserve">   </w:t>
      </w:r>
      <w:r>
        <w:rPr>
          <w:rFonts w:ascii="Arial Rounded MT Bold"/>
          <w:b/>
          <w:spacing w:val="2"/>
          <w:position w:val="1"/>
          <w:sz w:val="22"/>
          <w:u w:val="single"/>
        </w:rPr>
        <w:t xml:space="preserve"> </w:t>
      </w:r>
      <w:r w:rsidR="00E06D6D">
        <w:rPr>
          <w:rFonts w:ascii="Arial Rounded MT Bold"/>
          <w:b/>
          <w:spacing w:val="2"/>
          <w:position w:val="1"/>
          <w:sz w:val="22"/>
          <w:u w:val="single"/>
        </w:rPr>
        <w:t>Eight hundred ninety-seven</w:t>
      </w:r>
      <w:r w:rsidR="006F35F6">
        <w:rPr>
          <w:rFonts w:ascii="Arial Rounded MT Bold"/>
          <w:b/>
          <w:spacing w:val="2"/>
          <w:position w:val="1"/>
          <w:sz w:val="22"/>
          <w:u w:val="single"/>
        </w:rPr>
        <w:t xml:space="preserve"> thousand seven hundred thirty-five</w:t>
      </w:r>
      <w:r>
        <w:rPr>
          <w:rFonts w:ascii="Arial Rounded MT Bold"/>
          <w:b/>
          <w:spacing w:val="-4"/>
          <w:position w:val="1"/>
          <w:sz w:val="22"/>
          <w:u w:val="single"/>
        </w:rPr>
        <w:t xml:space="preserve"> </w:t>
      </w:r>
      <w:r>
        <w:rPr>
          <w:rFonts w:ascii="Arial Rounded MT Bold"/>
          <w:b/>
          <w:position w:val="1"/>
          <w:sz w:val="22"/>
          <w:u w:val="single"/>
        </w:rPr>
        <w:t>no/100</w:t>
      </w:r>
      <w:r>
        <w:rPr>
          <w:rFonts w:ascii="Arial Rounded MT Bold"/>
          <w:b/>
          <w:position w:val="1"/>
          <w:sz w:val="22"/>
          <w:u w:val="single"/>
        </w:rPr>
        <w:tab/>
      </w:r>
      <w:r>
        <w:rPr>
          <w:rFonts w:ascii="Times New Roman"/>
          <w:b/>
          <w:position w:val="2"/>
          <w:sz w:val="22"/>
        </w:rPr>
        <w:t>DOLLARS</w:t>
      </w:r>
      <w:r>
        <w:rPr>
          <w:rFonts w:ascii="Times New Roman"/>
          <w:b/>
          <w:spacing w:val="47"/>
          <w:sz w:val="22"/>
          <w:u w:val="single"/>
        </w:rPr>
        <w:t xml:space="preserve"> </w:t>
      </w:r>
      <w:r>
        <w:rPr>
          <w:rFonts w:ascii="Times New Roman"/>
          <w:b/>
          <w:u w:val="single"/>
        </w:rPr>
        <w:t>$</w:t>
      </w:r>
      <w:r w:rsidR="00E06D6D">
        <w:rPr>
          <w:rFonts w:ascii="Times New Roman"/>
          <w:b/>
          <w:u w:val="single"/>
        </w:rPr>
        <w:t>897,735</w:t>
      </w:r>
    </w:p>
    <w:p w14:paraId="559A79DF" w14:textId="77777777" w:rsidR="00E06D6D" w:rsidRDefault="00E06D6D" w:rsidP="002A59C2">
      <w:pPr>
        <w:spacing w:line="178" w:lineRule="exact"/>
        <w:ind w:left="240"/>
        <w:rPr>
          <w:rFonts w:ascii="Times New Roman"/>
          <w:i/>
          <w:sz w:val="16"/>
        </w:rPr>
      </w:pPr>
    </w:p>
    <w:p w14:paraId="06B69FD7" w14:textId="657BB34D" w:rsidR="002A59C2" w:rsidRDefault="002A59C2" w:rsidP="002A59C2">
      <w:pPr>
        <w:spacing w:line="178" w:lineRule="exact"/>
        <w:ind w:left="240"/>
        <w:rPr>
          <w:rFonts w:ascii="Times New Roman"/>
          <w:i/>
          <w:sz w:val="16"/>
        </w:rPr>
      </w:pPr>
      <w:r>
        <w:rPr>
          <w:rFonts w:ascii="Times New Roman"/>
          <w:i/>
          <w:sz w:val="16"/>
        </w:rPr>
        <w:t>This proposal is subject to your written acceptance within 30 days.</w:t>
      </w:r>
    </w:p>
    <w:p w14:paraId="271EB5ED" w14:textId="77777777" w:rsidR="002A59C2" w:rsidRDefault="002A59C2" w:rsidP="002A59C2">
      <w:pPr>
        <w:ind w:left="240" w:right="291"/>
        <w:rPr>
          <w:rFonts w:ascii="Times New Roman"/>
          <w:i/>
          <w:sz w:val="16"/>
        </w:rPr>
      </w:pPr>
      <w:r>
        <w:rPr>
          <w:rFonts w:ascii="Times New Roman"/>
          <w:i/>
          <w:sz w:val="16"/>
        </w:rPr>
        <w:t>This proposal becomes a contract operative upon the buyer when accepted by him and operative upon the seller when approved at the executive office of the seller. This proposal is based upon the qualifications and exclusions noted above, which should become part of any contract issued to the seller.</w:t>
      </w:r>
    </w:p>
    <w:p w14:paraId="60360F20" w14:textId="77777777" w:rsidR="002A59C2" w:rsidRDefault="002A59C2" w:rsidP="002A59C2">
      <w:pPr>
        <w:pStyle w:val="BodyText"/>
        <w:spacing w:before="10"/>
        <w:ind w:left="0" w:firstLine="0"/>
        <w:rPr>
          <w:rFonts w:ascii="Times New Roman"/>
          <w:i/>
          <w:sz w:val="15"/>
        </w:rPr>
      </w:pPr>
    </w:p>
    <w:p w14:paraId="2CA80A2D" w14:textId="4C137650" w:rsidR="0092385C" w:rsidRPr="0092385C" w:rsidRDefault="002A59C2" w:rsidP="00E06D6D">
      <w:pPr>
        <w:ind w:left="1809"/>
        <w:jc w:val="center"/>
        <w:rPr>
          <w:rFonts w:ascii="Mistral" w:hAnsi="Mistral" w:cstheme="majorHAnsi"/>
          <w:sz w:val="72"/>
        </w:rPr>
      </w:pPr>
      <w:r>
        <w:rPr>
          <w:rFonts w:ascii="Times New Roman"/>
          <w:i/>
          <w:sz w:val="22"/>
        </w:rPr>
        <w:t>Very Truly Yours,</w:t>
      </w:r>
      <w:r w:rsidR="00634947">
        <w:rPr>
          <w:noProof/>
        </w:rPr>
        <w:drawing>
          <wp:anchor distT="0" distB="0" distL="114300" distR="114300" simplePos="0" relativeHeight="251663360" behindDoc="1" locked="0" layoutInCell="1" allowOverlap="1" wp14:anchorId="39E8A190" wp14:editId="4F875DE7">
            <wp:simplePos x="0" y="0"/>
            <wp:positionH relativeFrom="column">
              <wp:posOffset>0</wp:posOffset>
            </wp:positionH>
            <wp:positionV relativeFrom="paragraph">
              <wp:posOffset>183772</wp:posOffset>
            </wp:positionV>
            <wp:extent cx="7066915" cy="1210945"/>
            <wp:effectExtent l="0" t="0" r="635" b="8255"/>
            <wp:wrapTight wrapText="bothSides">
              <wp:wrapPolygon edited="0">
                <wp:start x="0" y="0"/>
                <wp:lineTo x="0" y="21407"/>
                <wp:lineTo x="21544" y="21407"/>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066915" cy="1210945"/>
                    </a:xfrm>
                    <a:prstGeom prst="rect">
                      <a:avLst/>
                    </a:prstGeom>
                  </pic:spPr>
                </pic:pic>
              </a:graphicData>
            </a:graphic>
            <wp14:sizeRelH relativeFrom="margin">
              <wp14:pctWidth>0</wp14:pctWidth>
            </wp14:sizeRelH>
            <wp14:sizeRelV relativeFrom="margin">
              <wp14:pctHeight>0</wp14:pctHeight>
            </wp14:sizeRelV>
          </wp:anchor>
        </w:drawing>
      </w:r>
    </w:p>
    <w:p w14:paraId="63858D0C" w14:textId="1580EA5E" w:rsidR="00327B85" w:rsidRDefault="00327B85" w:rsidP="00856241">
      <w:pPr>
        <w:rPr>
          <w:rFonts w:asciiTheme="majorHAnsi" w:hAnsiTheme="majorHAnsi" w:cstheme="majorHAnsi"/>
        </w:rPr>
      </w:pPr>
    </w:p>
    <w:p w14:paraId="0DABC5EF" w14:textId="38E5C79A" w:rsidR="00327B85" w:rsidRPr="00327B85" w:rsidRDefault="00327B85" w:rsidP="00856241">
      <w:pPr>
        <w:rPr>
          <w:rFonts w:ascii="Mistral" w:hAnsi="Mistral" w:cstheme="majorHAnsi"/>
          <w:sz w:val="96"/>
        </w:rPr>
      </w:pPr>
    </w:p>
    <w:sectPr w:rsidR="00327B85" w:rsidRPr="00327B85" w:rsidSect="0092385C">
      <w:headerReference w:type="default" r:id="rId9"/>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D4C3E" w14:textId="77777777" w:rsidR="0029717C" w:rsidRDefault="0029717C" w:rsidP="006D1060">
      <w:r>
        <w:separator/>
      </w:r>
    </w:p>
  </w:endnote>
  <w:endnote w:type="continuationSeparator" w:id="0">
    <w:p w14:paraId="25E8793D" w14:textId="77777777" w:rsidR="0029717C" w:rsidRDefault="0029717C" w:rsidP="006D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Iron Maiden">
    <w:panose1 w:val="020B0603050302020204"/>
    <w:charset w:val="00"/>
    <w:family w:val="swiss"/>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868E" w14:textId="77777777" w:rsidR="0029717C" w:rsidRDefault="0029717C" w:rsidP="006D1060">
      <w:r>
        <w:separator/>
      </w:r>
    </w:p>
  </w:footnote>
  <w:footnote w:type="continuationSeparator" w:id="0">
    <w:p w14:paraId="7F0CBAC9" w14:textId="77777777" w:rsidR="0029717C" w:rsidRDefault="0029717C" w:rsidP="006D1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2FCD" w14:textId="6643A3CF" w:rsidR="006D1060" w:rsidRPr="00634947" w:rsidRDefault="006D1060" w:rsidP="00634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86DFA"/>
    <w:multiLevelType w:val="hybridMultilevel"/>
    <w:tmpl w:val="4AB2F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C5DFB"/>
    <w:multiLevelType w:val="hybridMultilevel"/>
    <w:tmpl w:val="85BE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D111A"/>
    <w:multiLevelType w:val="hybridMultilevel"/>
    <w:tmpl w:val="B3C0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486"/>
    <w:multiLevelType w:val="hybridMultilevel"/>
    <w:tmpl w:val="6EF64F7E"/>
    <w:lvl w:ilvl="0" w:tplc="F38C0606">
      <w:start w:val="1"/>
      <w:numFmt w:val="decimal"/>
      <w:lvlText w:val="%1."/>
      <w:lvlJc w:val="left"/>
      <w:pPr>
        <w:ind w:left="1018" w:hanging="361"/>
        <w:jc w:val="left"/>
      </w:pPr>
      <w:rPr>
        <w:rFonts w:ascii="Arial" w:eastAsia="Arial" w:hAnsi="Arial" w:cs="Arial" w:hint="default"/>
        <w:spacing w:val="-1"/>
        <w:w w:val="99"/>
        <w:sz w:val="20"/>
        <w:szCs w:val="20"/>
        <w:lang w:val="en-US" w:eastAsia="en-US" w:bidi="en-US"/>
      </w:rPr>
    </w:lvl>
    <w:lvl w:ilvl="1" w:tplc="849E1506">
      <w:numFmt w:val="bullet"/>
      <w:lvlText w:val="•"/>
      <w:lvlJc w:val="left"/>
      <w:pPr>
        <w:ind w:left="2044" w:hanging="361"/>
      </w:pPr>
      <w:rPr>
        <w:rFonts w:hint="default"/>
        <w:lang w:val="en-US" w:eastAsia="en-US" w:bidi="en-US"/>
      </w:rPr>
    </w:lvl>
    <w:lvl w:ilvl="2" w:tplc="F4A6236E">
      <w:numFmt w:val="bullet"/>
      <w:lvlText w:val="•"/>
      <w:lvlJc w:val="left"/>
      <w:pPr>
        <w:ind w:left="3068" w:hanging="361"/>
      </w:pPr>
      <w:rPr>
        <w:rFonts w:hint="default"/>
        <w:lang w:val="en-US" w:eastAsia="en-US" w:bidi="en-US"/>
      </w:rPr>
    </w:lvl>
    <w:lvl w:ilvl="3" w:tplc="B5808C4A">
      <w:numFmt w:val="bullet"/>
      <w:lvlText w:val="•"/>
      <w:lvlJc w:val="left"/>
      <w:pPr>
        <w:ind w:left="4092" w:hanging="361"/>
      </w:pPr>
      <w:rPr>
        <w:rFonts w:hint="default"/>
        <w:lang w:val="en-US" w:eastAsia="en-US" w:bidi="en-US"/>
      </w:rPr>
    </w:lvl>
    <w:lvl w:ilvl="4" w:tplc="5BF8C43A">
      <w:numFmt w:val="bullet"/>
      <w:lvlText w:val="•"/>
      <w:lvlJc w:val="left"/>
      <w:pPr>
        <w:ind w:left="5116" w:hanging="361"/>
      </w:pPr>
      <w:rPr>
        <w:rFonts w:hint="default"/>
        <w:lang w:val="en-US" w:eastAsia="en-US" w:bidi="en-US"/>
      </w:rPr>
    </w:lvl>
    <w:lvl w:ilvl="5" w:tplc="6FE88E7C">
      <w:numFmt w:val="bullet"/>
      <w:lvlText w:val="•"/>
      <w:lvlJc w:val="left"/>
      <w:pPr>
        <w:ind w:left="6140" w:hanging="361"/>
      </w:pPr>
      <w:rPr>
        <w:rFonts w:hint="default"/>
        <w:lang w:val="en-US" w:eastAsia="en-US" w:bidi="en-US"/>
      </w:rPr>
    </w:lvl>
    <w:lvl w:ilvl="6" w:tplc="AE1A8DFA">
      <w:numFmt w:val="bullet"/>
      <w:lvlText w:val="•"/>
      <w:lvlJc w:val="left"/>
      <w:pPr>
        <w:ind w:left="7164" w:hanging="361"/>
      </w:pPr>
      <w:rPr>
        <w:rFonts w:hint="default"/>
        <w:lang w:val="en-US" w:eastAsia="en-US" w:bidi="en-US"/>
      </w:rPr>
    </w:lvl>
    <w:lvl w:ilvl="7" w:tplc="2EC486CA">
      <w:numFmt w:val="bullet"/>
      <w:lvlText w:val="•"/>
      <w:lvlJc w:val="left"/>
      <w:pPr>
        <w:ind w:left="8188" w:hanging="361"/>
      </w:pPr>
      <w:rPr>
        <w:rFonts w:hint="default"/>
        <w:lang w:val="en-US" w:eastAsia="en-US" w:bidi="en-US"/>
      </w:rPr>
    </w:lvl>
    <w:lvl w:ilvl="8" w:tplc="57141BD8">
      <w:numFmt w:val="bullet"/>
      <w:lvlText w:val="•"/>
      <w:lvlJc w:val="left"/>
      <w:pPr>
        <w:ind w:left="9212" w:hanging="361"/>
      </w:pPr>
      <w:rPr>
        <w:rFonts w:hint="default"/>
        <w:lang w:val="en-US" w:eastAsia="en-US" w:bidi="en-US"/>
      </w:rPr>
    </w:lvl>
  </w:abstractNum>
  <w:abstractNum w:abstractNumId="4" w15:restartNumberingAfterBreak="0">
    <w:nsid w:val="2F242F6B"/>
    <w:multiLevelType w:val="hybridMultilevel"/>
    <w:tmpl w:val="1FFE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B7A18"/>
    <w:multiLevelType w:val="hybridMultilevel"/>
    <w:tmpl w:val="6B46BE80"/>
    <w:lvl w:ilvl="0" w:tplc="EE24846A">
      <w:start w:val="1"/>
      <w:numFmt w:val="decimal"/>
      <w:lvlText w:val="%1."/>
      <w:lvlJc w:val="left"/>
      <w:pPr>
        <w:ind w:left="1018" w:hanging="361"/>
        <w:jc w:val="left"/>
      </w:pPr>
      <w:rPr>
        <w:rFonts w:ascii="Arial" w:eastAsia="Arial" w:hAnsi="Arial" w:cs="Arial" w:hint="default"/>
        <w:spacing w:val="-1"/>
        <w:w w:val="99"/>
        <w:sz w:val="20"/>
        <w:szCs w:val="20"/>
        <w:lang w:val="en-US" w:eastAsia="en-US" w:bidi="en-US"/>
      </w:rPr>
    </w:lvl>
    <w:lvl w:ilvl="1" w:tplc="4AEE24C6">
      <w:numFmt w:val="bullet"/>
      <w:lvlText w:val="•"/>
      <w:lvlJc w:val="left"/>
      <w:pPr>
        <w:ind w:left="2044" w:hanging="361"/>
      </w:pPr>
      <w:rPr>
        <w:rFonts w:hint="default"/>
        <w:lang w:val="en-US" w:eastAsia="en-US" w:bidi="en-US"/>
      </w:rPr>
    </w:lvl>
    <w:lvl w:ilvl="2" w:tplc="4D66B466">
      <w:numFmt w:val="bullet"/>
      <w:lvlText w:val="•"/>
      <w:lvlJc w:val="left"/>
      <w:pPr>
        <w:ind w:left="3068" w:hanging="361"/>
      </w:pPr>
      <w:rPr>
        <w:rFonts w:hint="default"/>
        <w:lang w:val="en-US" w:eastAsia="en-US" w:bidi="en-US"/>
      </w:rPr>
    </w:lvl>
    <w:lvl w:ilvl="3" w:tplc="3F5E69D4">
      <w:numFmt w:val="bullet"/>
      <w:lvlText w:val="•"/>
      <w:lvlJc w:val="left"/>
      <w:pPr>
        <w:ind w:left="4092" w:hanging="361"/>
      </w:pPr>
      <w:rPr>
        <w:rFonts w:hint="default"/>
        <w:lang w:val="en-US" w:eastAsia="en-US" w:bidi="en-US"/>
      </w:rPr>
    </w:lvl>
    <w:lvl w:ilvl="4" w:tplc="630AE3EC">
      <w:numFmt w:val="bullet"/>
      <w:lvlText w:val="•"/>
      <w:lvlJc w:val="left"/>
      <w:pPr>
        <w:ind w:left="5116" w:hanging="361"/>
      </w:pPr>
      <w:rPr>
        <w:rFonts w:hint="default"/>
        <w:lang w:val="en-US" w:eastAsia="en-US" w:bidi="en-US"/>
      </w:rPr>
    </w:lvl>
    <w:lvl w:ilvl="5" w:tplc="90BC028C">
      <w:numFmt w:val="bullet"/>
      <w:lvlText w:val="•"/>
      <w:lvlJc w:val="left"/>
      <w:pPr>
        <w:ind w:left="6140" w:hanging="361"/>
      </w:pPr>
      <w:rPr>
        <w:rFonts w:hint="default"/>
        <w:lang w:val="en-US" w:eastAsia="en-US" w:bidi="en-US"/>
      </w:rPr>
    </w:lvl>
    <w:lvl w:ilvl="6" w:tplc="35DEDDA4">
      <w:numFmt w:val="bullet"/>
      <w:lvlText w:val="•"/>
      <w:lvlJc w:val="left"/>
      <w:pPr>
        <w:ind w:left="7164" w:hanging="361"/>
      </w:pPr>
      <w:rPr>
        <w:rFonts w:hint="default"/>
        <w:lang w:val="en-US" w:eastAsia="en-US" w:bidi="en-US"/>
      </w:rPr>
    </w:lvl>
    <w:lvl w:ilvl="7" w:tplc="698C82E8">
      <w:numFmt w:val="bullet"/>
      <w:lvlText w:val="•"/>
      <w:lvlJc w:val="left"/>
      <w:pPr>
        <w:ind w:left="8188" w:hanging="361"/>
      </w:pPr>
      <w:rPr>
        <w:rFonts w:hint="default"/>
        <w:lang w:val="en-US" w:eastAsia="en-US" w:bidi="en-US"/>
      </w:rPr>
    </w:lvl>
    <w:lvl w:ilvl="8" w:tplc="A36CE646">
      <w:numFmt w:val="bullet"/>
      <w:lvlText w:val="•"/>
      <w:lvlJc w:val="left"/>
      <w:pPr>
        <w:ind w:left="9212" w:hanging="361"/>
      </w:pPr>
      <w:rPr>
        <w:rFonts w:hint="default"/>
        <w:lang w:val="en-US" w:eastAsia="en-US" w:bidi="en-US"/>
      </w:rPr>
    </w:lvl>
  </w:abstractNum>
  <w:abstractNum w:abstractNumId="6" w15:restartNumberingAfterBreak="0">
    <w:nsid w:val="3B9D3F4D"/>
    <w:multiLevelType w:val="hybridMultilevel"/>
    <w:tmpl w:val="57581E7C"/>
    <w:lvl w:ilvl="0" w:tplc="C5B2CC3A">
      <w:start w:val="1"/>
      <w:numFmt w:val="decimal"/>
      <w:lvlText w:val="%1."/>
      <w:lvlJc w:val="left"/>
      <w:pPr>
        <w:ind w:left="1018" w:hanging="361"/>
        <w:jc w:val="left"/>
      </w:pPr>
      <w:rPr>
        <w:rFonts w:ascii="Arial" w:eastAsia="Arial" w:hAnsi="Arial" w:cs="Arial" w:hint="default"/>
        <w:spacing w:val="-1"/>
        <w:w w:val="99"/>
        <w:sz w:val="20"/>
        <w:szCs w:val="20"/>
        <w:lang w:val="en-US" w:eastAsia="en-US" w:bidi="en-US"/>
      </w:rPr>
    </w:lvl>
    <w:lvl w:ilvl="1" w:tplc="89D087A2">
      <w:numFmt w:val="bullet"/>
      <w:lvlText w:val="•"/>
      <w:lvlJc w:val="left"/>
      <w:pPr>
        <w:ind w:left="2044" w:hanging="361"/>
      </w:pPr>
      <w:rPr>
        <w:rFonts w:hint="default"/>
        <w:lang w:val="en-US" w:eastAsia="en-US" w:bidi="en-US"/>
      </w:rPr>
    </w:lvl>
    <w:lvl w:ilvl="2" w:tplc="CB52855A">
      <w:numFmt w:val="bullet"/>
      <w:lvlText w:val="•"/>
      <w:lvlJc w:val="left"/>
      <w:pPr>
        <w:ind w:left="3068" w:hanging="361"/>
      </w:pPr>
      <w:rPr>
        <w:rFonts w:hint="default"/>
        <w:lang w:val="en-US" w:eastAsia="en-US" w:bidi="en-US"/>
      </w:rPr>
    </w:lvl>
    <w:lvl w:ilvl="3" w:tplc="3EE0A63C">
      <w:numFmt w:val="bullet"/>
      <w:lvlText w:val="•"/>
      <w:lvlJc w:val="left"/>
      <w:pPr>
        <w:ind w:left="4092" w:hanging="361"/>
      </w:pPr>
      <w:rPr>
        <w:rFonts w:hint="default"/>
        <w:lang w:val="en-US" w:eastAsia="en-US" w:bidi="en-US"/>
      </w:rPr>
    </w:lvl>
    <w:lvl w:ilvl="4" w:tplc="EC7E4B54">
      <w:numFmt w:val="bullet"/>
      <w:lvlText w:val="•"/>
      <w:lvlJc w:val="left"/>
      <w:pPr>
        <w:ind w:left="5116" w:hanging="361"/>
      </w:pPr>
      <w:rPr>
        <w:rFonts w:hint="default"/>
        <w:lang w:val="en-US" w:eastAsia="en-US" w:bidi="en-US"/>
      </w:rPr>
    </w:lvl>
    <w:lvl w:ilvl="5" w:tplc="5428E996">
      <w:numFmt w:val="bullet"/>
      <w:lvlText w:val="•"/>
      <w:lvlJc w:val="left"/>
      <w:pPr>
        <w:ind w:left="6140" w:hanging="361"/>
      </w:pPr>
      <w:rPr>
        <w:rFonts w:hint="default"/>
        <w:lang w:val="en-US" w:eastAsia="en-US" w:bidi="en-US"/>
      </w:rPr>
    </w:lvl>
    <w:lvl w:ilvl="6" w:tplc="D3CA8728">
      <w:numFmt w:val="bullet"/>
      <w:lvlText w:val="•"/>
      <w:lvlJc w:val="left"/>
      <w:pPr>
        <w:ind w:left="7164" w:hanging="361"/>
      </w:pPr>
      <w:rPr>
        <w:rFonts w:hint="default"/>
        <w:lang w:val="en-US" w:eastAsia="en-US" w:bidi="en-US"/>
      </w:rPr>
    </w:lvl>
    <w:lvl w:ilvl="7" w:tplc="93B86CFA">
      <w:numFmt w:val="bullet"/>
      <w:lvlText w:val="•"/>
      <w:lvlJc w:val="left"/>
      <w:pPr>
        <w:ind w:left="8188" w:hanging="361"/>
      </w:pPr>
      <w:rPr>
        <w:rFonts w:hint="default"/>
        <w:lang w:val="en-US" w:eastAsia="en-US" w:bidi="en-US"/>
      </w:rPr>
    </w:lvl>
    <w:lvl w:ilvl="8" w:tplc="471201DA">
      <w:numFmt w:val="bullet"/>
      <w:lvlText w:val="•"/>
      <w:lvlJc w:val="left"/>
      <w:pPr>
        <w:ind w:left="9212" w:hanging="361"/>
      </w:pPr>
      <w:rPr>
        <w:rFonts w:hint="default"/>
        <w:lang w:val="en-US" w:eastAsia="en-US" w:bidi="en-US"/>
      </w:rPr>
    </w:lvl>
  </w:abstractNum>
  <w:abstractNum w:abstractNumId="7" w15:restartNumberingAfterBreak="0">
    <w:nsid w:val="59101134"/>
    <w:multiLevelType w:val="hybridMultilevel"/>
    <w:tmpl w:val="7868A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6B0D83"/>
    <w:multiLevelType w:val="hybridMultilevel"/>
    <w:tmpl w:val="39AC0E6A"/>
    <w:lvl w:ilvl="0" w:tplc="55EE1DC4">
      <w:start w:val="1"/>
      <w:numFmt w:val="decimal"/>
      <w:lvlText w:val="%1."/>
      <w:lvlJc w:val="left"/>
      <w:pPr>
        <w:ind w:left="360" w:hanging="361"/>
        <w:jc w:val="left"/>
      </w:pPr>
      <w:rPr>
        <w:rFonts w:ascii="Arial" w:eastAsia="Arial" w:hAnsi="Arial" w:cs="Arial" w:hint="default"/>
        <w:spacing w:val="-1"/>
        <w:w w:val="99"/>
        <w:sz w:val="20"/>
        <w:szCs w:val="20"/>
        <w:lang w:val="en-US" w:eastAsia="en-US" w:bidi="en-US"/>
      </w:rPr>
    </w:lvl>
    <w:lvl w:ilvl="1" w:tplc="696CE868">
      <w:numFmt w:val="bullet"/>
      <w:lvlText w:val=""/>
      <w:lvlJc w:val="left"/>
      <w:pPr>
        <w:ind w:left="1080" w:hanging="360"/>
      </w:pPr>
      <w:rPr>
        <w:rFonts w:ascii="Symbol" w:eastAsia="Symbol" w:hAnsi="Symbol" w:cs="Symbol" w:hint="default"/>
        <w:w w:val="99"/>
        <w:sz w:val="20"/>
        <w:szCs w:val="20"/>
        <w:lang w:val="en-US" w:eastAsia="en-US" w:bidi="en-US"/>
      </w:rPr>
    </w:lvl>
    <w:lvl w:ilvl="2" w:tplc="6E263408">
      <w:numFmt w:val="bullet"/>
      <w:lvlText w:val="•"/>
      <w:lvlJc w:val="left"/>
      <w:pPr>
        <w:ind w:left="1657" w:hanging="360"/>
      </w:pPr>
      <w:rPr>
        <w:rFonts w:hint="default"/>
        <w:lang w:val="en-US" w:eastAsia="en-US" w:bidi="en-US"/>
      </w:rPr>
    </w:lvl>
    <w:lvl w:ilvl="3" w:tplc="6BBC6B88">
      <w:numFmt w:val="bullet"/>
      <w:lvlText w:val="•"/>
      <w:lvlJc w:val="left"/>
      <w:pPr>
        <w:ind w:left="2234" w:hanging="360"/>
      </w:pPr>
      <w:rPr>
        <w:rFonts w:hint="default"/>
        <w:lang w:val="en-US" w:eastAsia="en-US" w:bidi="en-US"/>
      </w:rPr>
    </w:lvl>
    <w:lvl w:ilvl="4" w:tplc="BF6AE94E">
      <w:numFmt w:val="bullet"/>
      <w:lvlText w:val="•"/>
      <w:lvlJc w:val="left"/>
      <w:pPr>
        <w:ind w:left="2811" w:hanging="360"/>
      </w:pPr>
      <w:rPr>
        <w:rFonts w:hint="default"/>
        <w:lang w:val="en-US" w:eastAsia="en-US" w:bidi="en-US"/>
      </w:rPr>
    </w:lvl>
    <w:lvl w:ilvl="5" w:tplc="00F401BC">
      <w:numFmt w:val="bullet"/>
      <w:lvlText w:val="•"/>
      <w:lvlJc w:val="left"/>
      <w:pPr>
        <w:ind w:left="3388" w:hanging="360"/>
      </w:pPr>
      <w:rPr>
        <w:rFonts w:hint="default"/>
        <w:lang w:val="en-US" w:eastAsia="en-US" w:bidi="en-US"/>
      </w:rPr>
    </w:lvl>
    <w:lvl w:ilvl="6" w:tplc="0B5411BE">
      <w:numFmt w:val="bullet"/>
      <w:lvlText w:val="•"/>
      <w:lvlJc w:val="left"/>
      <w:pPr>
        <w:ind w:left="3965" w:hanging="360"/>
      </w:pPr>
      <w:rPr>
        <w:rFonts w:hint="default"/>
        <w:lang w:val="en-US" w:eastAsia="en-US" w:bidi="en-US"/>
      </w:rPr>
    </w:lvl>
    <w:lvl w:ilvl="7" w:tplc="162E5202">
      <w:numFmt w:val="bullet"/>
      <w:lvlText w:val="•"/>
      <w:lvlJc w:val="left"/>
      <w:pPr>
        <w:ind w:left="4542" w:hanging="360"/>
      </w:pPr>
      <w:rPr>
        <w:rFonts w:hint="default"/>
        <w:lang w:val="en-US" w:eastAsia="en-US" w:bidi="en-US"/>
      </w:rPr>
    </w:lvl>
    <w:lvl w:ilvl="8" w:tplc="7CEAA9B2">
      <w:numFmt w:val="bullet"/>
      <w:lvlText w:val="•"/>
      <w:lvlJc w:val="left"/>
      <w:pPr>
        <w:ind w:left="5119" w:hanging="360"/>
      </w:pPr>
      <w:rPr>
        <w:rFonts w:hint="default"/>
        <w:lang w:val="en-US" w:eastAsia="en-US" w:bidi="en-US"/>
      </w:rPr>
    </w:lvl>
  </w:abstractNum>
  <w:abstractNum w:abstractNumId="9" w15:restartNumberingAfterBreak="0">
    <w:nsid w:val="5D6D6ECE"/>
    <w:multiLevelType w:val="hybridMultilevel"/>
    <w:tmpl w:val="35FA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1036D"/>
    <w:multiLevelType w:val="hybridMultilevel"/>
    <w:tmpl w:val="51861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667D4F"/>
    <w:multiLevelType w:val="hybridMultilevel"/>
    <w:tmpl w:val="0F105DF6"/>
    <w:lvl w:ilvl="0" w:tplc="2B12BF2E">
      <w:start w:val="1"/>
      <w:numFmt w:val="decimal"/>
      <w:lvlText w:val="%1."/>
      <w:lvlJc w:val="left"/>
      <w:pPr>
        <w:ind w:left="1018" w:hanging="361"/>
        <w:jc w:val="left"/>
      </w:pPr>
      <w:rPr>
        <w:rFonts w:ascii="Arial" w:eastAsia="Arial" w:hAnsi="Arial" w:cs="Arial" w:hint="default"/>
        <w:spacing w:val="-1"/>
        <w:w w:val="99"/>
        <w:sz w:val="20"/>
        <w:szCs w:val="20"/>
        <w:lang w:val="en-US" w:eastAsia="en-US" w:bidi="en-US"/>
      </w:rPr>
    </w:lvl>
    <w:lvl w:ilvl="1" w:tplc="DDAA740E">
      <w:numFmt w:val="bullet"/>
      <w:lvlText w:val="•"/>
      <w:lvlJc w:val="left"/>
      <w:pPr>
        <w:ind w:left="2044" w:hanging="361"/>
      </w:pPr>
      <w:rPr>
        <w:rFonts w:hint="default"/>
        <w:lang w:val="en-US" w:eastAsia="en-US" w:bidi="en-US"/>
      </w:rPr>
    </w:lvl>
    <w:lvl w:ilvl="2" w:tplc="9800E624">
      <w:numFmt w:val="bullet"/>
      <w:lvlText w:val="•"/>
      <w:lvlJc w:val="left"/>
      <w:pPr>
        <w:ind w:left="3068" w:hanging="361"/>
      </w:pPr>
      <w:rPr>
        <w:rFonts w:hint="default"/>
        <w:lang w:val="en-US" w:eastAsia="en-US" w:bidi="en-US"/>
      </w:rPr>
    </w:lvl>
    <w:lvl w:ilvl="3" w:tplc="9DFA1166">
      <w:numFmt w:val="bullet"/>
      <w:lvlText w:val="•"/>
      <w:lvlJc w:val="left"/>
      <w:pPr>
        <w:ind w:left="4092" w:hanging="361"/>
      </w:pPr>
      <w:rPr>
        <w:rFonts w:hint="default"/>
        <w:lang w:val="en-US" w:eastAsia="en-US" w:bidi="en-US"/>
      </w:rPr>
    </w:lvl>
    <w:lvl w:ilvl="4" w:tplc="B99AE900">
      <w:numFmt w:val="bullet"/>
      <w:lvlText w:val="•"/>
      <w:lvlJc w:val="left"/>
      <w:pPr>
        <w:ind w:left="5116" w:hanging="361"/>
      </w:pPr>
      <w:rPr>
        <w:rFonts w:hint="default"/>
        <w:lang w:val="en-US" w:eastAsia="en-US" w:bidi="en-US"/>
      </w:rPr>
    </w:lvl>
    <w:lvl w:ilvl="5" w:tplc="3494A034">
      <w:numFmt w:val="bullet"/>
      <w:lvlText w:val="•"/>
      <w:lvlJc w:val="left"/>
      <w:pPr>
        <w:ind w:left="6140" w:hanging="361"/>
      </w:pPr>
      <w:rPr>
        <w:rFonts w:hint="default"/>
        <w:lang w:val="en-US" w:eastAsia="en-US" w:bidi="en-US"/>
      </w:rPr>
    </w:lvl>
    <w:lvl w:ilvl="6" w:tplc="6818F1AA">
      <w:numFmt w:val="bullet"/>
      <w:lvlText w:val="•"/>
      <w:lvlJc w:val="left"/>
      <w:pPr>
        <w:ind w:left="7164" w:hanging="361"/>
      </w:pPr>
      <w:rPr>
        <w:rFonts w:hint="default"/>
        <w:lang w:val="en-US" w:eastAsia="en-US" w:bidi="en-US"/>
      </w:rPr>
    </w:lvl>
    <w:lvl w:ilvl="7" w:tplc="CF72D9F0">
      <w:numFmt w:val="bullet"/>
      <w:lvlText w:val="•"/>
      <w:lvlJc w:val="left"/>
      <w:pPr>
        <w:ind w:left="8188" w:hanging="361"/>
      </w:pPr>
      <w:rPr>
        <w:rFonts w:hint="default"/>
        <w:lang w:val="en-US" w:eastAsia="en-US" w:bidi="en-US"/>
      </w:rPr>
    </w:lvl>
    <w:lvl w:ilvl="8" w:tplc="553AFA06">
      <w:numFmt w:val="bullet"/>
      <w:lvlText w:val="•"/>
      <w:lvlJc w:val="left"/>
      <w:pPr>
        <w:ind w:left="9212" w:hanging="361"/>
      </w:pPr>
      <w:rPr>
        <w:rFonts w:hint="default"/>
        <w:lang w:val="en-US" w:eastAsia="en-US" w:bidi="en-US"/>
      </w:rPr>
    </w:lvl>
  </w:abstractNum>
  <w:abstractNum w:abstractNumId="12" w15:restartNumberingAfterBreak="0">
    <w:nsid w:val="7AD87CF2"/>
    <w:multiLevelType w:val="hybridMultilevel"/>
    <w:tmpl w:val="FE40A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4"/>
  </w:num>
  <w:num w:numId="5">
    <w:abstractNumId w:val="7"/>
  </w:num>
  <w:num w:numId="6">
    <w:abstractNumId w:val="2"/>
  </w:num>
  <w:num w:numId="7">
    <w:abstractNumId w:val="1"/>
  </w:num>
  <w:num w:numId="8">
    <w:abstractNumId w:val="9"/>
  </w:num>
  <w:num w:numId="9">
    <w:abstractNumId w:val="8"/>
  </w:num>
  <w:num w:numId="10">
    <w:abstractNumId w:val="11"/>
  </w:num>
  <w:num w:numId="11">
    <w:abstractNumId w:val="3"/>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53"/>
    <w:rsid w:val="00024434"/>
    <w:rsid w:val="00046C7F"/>
    <w:rsid w:val="00055CEB"/>
    <w:rsid w:val="000636A9"/>
    <w:rsid w:val="00090177"/>
    <w:rsid w:val="000D77A8"/>
    <w:rsid w:val="000F2036"/>
    <w:rsid w:val="000F4CDF"/>
    <w:rsid w:val="00196FE5"/>
    <w:rsid w:val="002220C1"/>
    <w:rsid w:val="00224CE7"/>
    <w:rsid w:val="00225884"/>
    <w:rsid w:val="002507E5"/>
    <w:rsid w:val="00251AB3"/>
    <w:rsid w:val="0029717C"/>
    <w:rsid w:val="002A59C2"/>
    <w:rsid w:val="002C6927"/>
    <w:rsid w:val="00327B85"/>
    <w:rsid w:val="00463AD7"/>
    <w:rsid w:val="004A16E4"/>
    <w:rsid w:val="0051281A"/>
    <w:rsid w:val="00554083"/>
    <w:rsid w:val="00573D42"/>
    <w:rsid w:val="00634947"/>
    <w:rsid w:val="00661747"/>
    <w:rsid w:val="00684E7D"/>
    <w:rsid w:val="006B16C2"/>
    <w:rsid w:val="006D1060"/>
    <w:rsid w:val="006F35F6"/>
    <w:rsid w:val="007065A2"/>
    <w:rsid w:val="007B2196"/>
    <w:rsid w:val="00856241"/>
    <w:rsid w:val="008D71FD"/>
    <w:rsid w:val="009131C9"/>
    <w:rsid w:val="00916FF4"/>
    <w:rsid w:val="0092385C"/>
    <w:rsid w:val="00936F5B"/>
    <w:rsid w:val="00947136"/>
    <w:rsid w:val="00992523"/>
    <w:rsid w:val="009E0A9E"/>
    <w:rsid w:val="00A64CF1"/>
    <w:rsid w:val="00A85FCA"/>
    <w:rsid w:val="00B13DF1"/>
    <w:rsid w:val="00B67E86"/>
    <w:rsid w:val="00CB1612"/>
    <w:rsid w:val="00D93453"/>
    <w:rsid w:val="00DA6299"/>
    <w:rsid w:val="00E06D6D"/>
    <w:rsid w:val="00E474AF"/>
    <w:rsid w:val="00E67188"/>
    <w:rsid w:val="00E9710D"/>
    <w:rsid w:val="00F0135B"/>
    <w:rsid w:val="00F27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ACF0C"/>
  <w15:docId w15:val="{A82EB169-A2D2-4D2A-8DF4-080A16C0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2A59C2"/>
    <w:pPr>
      <w:widowControl w:val="0"/>
      <w:autoSpaceDE w:val="0"/>
      <w:autoSpaceDN w:val="0"/>
      <w:ind w:left="240"/>
      <w:outlineLvl w:val="1"/>
    </w:pPr>
    <w:rPr>
      <w:rFonts w:ascii="Arial Rounded MT Bold" w:eastAsia="Arial Rounded MT Bold" w:hAnsi="Arial Rounded MT Bold" w:cs="Arial Rounded MT Bold"/>
      <w:b/>
      <w:bCs/>
      <w:sz w:val="22"/>
      <w:szCs w:val="22"/>
      <w:lang w:bidi="en-US"/>
    </w:rPr>
  </w:style>
  <w:style w:type="paragraph" w:styleId="Heading3">
    <w:name w:val="heading 3"/>
    <w:basedOn w:val="Normal"/>
    <w:next w:val="Normal"/>
    <w:link w:val="Heading3Char"/>
    <w:uiPriority w:val="9"/>
    <w:semiHidden/>
    <w:unhideWhenUsed/>
    <w:qFormat/>
    <w:rsid w:val="0063494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93453"/>
    <w:pPr>
      <w:ind w:left="720"/>
      <w:contextualSpacing/>
    </w:pPr>
  </w:style>
  <w:style w:type="paragraph" w:styleId="BalloonText">
    <w:name w:val="Balloon Text"/>
    <w:basedOn w:val="Normal"/>
    <w:link w:val="BalloonTextChar"/>
    <w:uiPriority w:val="99"/>
    <w:semiHidden/>
    <w:unhideWhenUsed/>
    <w:rsid w:val="00916F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FF4"/>
    <w:rPr>
      <w:rFonts w:ascii="Lucida Grande" w:hAnsi="Lucida Grande" w:cs="Lucida Grande"/>
      <w:sz w:val="18"/>
      <w:szCs w:val="18"/>
    </w:rPr>
  </w:style>
  <w:style w:type="table" w:styleId="TableGrid">
    <w:name w:val="Table Grid"/>
    <w:basedOn w:val="TableNormal"/>
    <w:uiPriority w:val="59"/>
    <w:rsid w:val="0025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6241"/>
    <w:rPr>
      <w:color w:val="0000FF" w:themeColor="hyperlink"/>
      <w:u w:val="single"/>
    </w:rPr>
  </w:style>
  <w:style w:type="character" w:styleId="UnresolvedMention">
    <w:name w:val="Unresolved Mention"/>
    <w:basedOn w:val="DefaultParagraphFont"/>
    <w:uiPriority w:val="99"/>
    <w:semiHidden/>
    <w:unhideWhenUsed/>
    <w:rsid w:val="00856241"/>
    <w:rPr>
      <w:color w:val="605E5C"/>
      <w:shd w:val="clear" w:color="auto" w:fill="E1DFDD"/>
    </w:rPr>
  </w:style>
  <w:style w:type="paragraph" w:styleId="Header">
    <w:name w:val="header"/>
    <w:basedOn w:val="Normal"/>
    <w:link w:val="HeaderChar"/>
    <w:uiPriority w:val="99"/>
    <w:unhideWhenUsed/>
    <w:rsid w:val="006D1060"/>
    <w:pPr>
      <w:tabs>
        <w:tab w:val="center" w:pos="4680"/>
        <w:tab w:val="right" w:pos="9360"/>
      </w:tabs>
    </w:pPr>
  </w:style>
  <w:style w:type="character" w:customStyle="1" w:styleId="HeaderChar">
    <w:name w:val="Header Char"/>
    <w:basedOn w:val="DefaultParagraphFont"/>
    <w:link w:val="Header"/>
    <w:uiPriority w:val="99"/>
    <w:rsid w:val="006D1060"/>
  </w:style>
  <w:style w:type="paragraph" w:styleId="Footer">
    <w:name w:val="footer"/>
    <w:basedOn w:val="Normal"/>
    <w:link w:val="FooterChar"/>
    <w:uiPriority w:val="99"/>
    <w:unhideWhenUsed/>
    <w:rsid w:val="006D1060"/>
    <w:pPr>
      <w:tabs>
        <w:tab w:val="center" w:pos="4680"/>
        <w:tab w:val="right" w:pos="9360"/>
      </w:tabs>
    </w:pPr>
  </w:style>
  <w:style w:type="character" w:customStyle="1" w:styleId="FooterChar">
    <w:name w:val="Footer Char"/>
    <w:basedOn w:val="DefaultParagraphFont"/>
    <w:link w:val="Footer"/>
    <w:uiPriority w:val="99"/>
    <w:rsid w:val="006D1060"/>
  </w:style>
  <w:style w:type="character" w:customStyle="1" w:styleId="Heading2Char">
    <w:name w:val="Heading 2 Char"/>
    <w:basedOn w:val="DefaultParagraphFont"/>
    <w:link w:val="Heading2"/>
    <w:uiPriority w:val="9"/>
    <w:rsid w:val="002A59C2"/>
    <w:rPr>
      <w:rFonts w:ascii="Arial Rounded MT Bold" w:eastAsia="Arial Rounded MT Bold" w:hAnsi="Arial Rounded MT Bold" w:cs="Arial Rounded MT Bold"/>
      <w:b/>
      <w:bCs/>
      <w:sz w:val="22"/>
      <w:szCs w:val="22"/>
      <w:lang w:bidi="en-US"/>
    </w:rPr>
  </w:style>
  <w:style w:type="paragraph" w:styleId="BodyText">
    <w:name w:val="Body Text"/>
    <w:basedOn w:val="Normal"/>
    <w:link w:val="BodyTextChar"/>
    <w:uiPriority w:val="1"/>
    <w:qFormat/>
    <w:rsid w:val="002A59C2"/>
    <w:pPr>
      <w:widowControl w:val="0"/>
      <w:autoSpaceDE w:val="0"/>
      <w:autoSpaceDN w:val="0"/>
      <w:ind w:left="1018" w:hanging="361"/>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2A59C2"/>
    <w:rPr>
      <w:rFonts w:ascii="Arial" w:eastAsia="Arial" w:hAnsi="Arial" w:cs="Arial"/>
      <w:sz w:val="20"/>
      <w:szCs w:val="20"/>
      <w:lang w:bidi="en-US"/>
    </w:rPr>
  </w:style>
  <w:style w:type="character" w:customStyle="1" w:styleId="Heading3Char">
    <w:name w:val="Heading 3 Char"/>
    <w:basedOn w:val="DefaultParagraphFont"/>
    <w:link w:val="Heading3"/>
    <w:uiPriority w:val="9"/>
    <w:semiHidden/>
    <w:rsid w:val="0063494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DPR Construction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Tran</dc:creator>
  <cp:lastModifiedBy>Evan McColl</cp:lastModifiedBy>
  <cp:revision>2</cp:revision>
  <cp:lastPrinted>2019-11-14T23:02:00Z</cp:lastPrinted>
  <dcterms:created xsi:type="dcterms:W3CDTF">2020-10-23T21:28:00Z</dcterms:created>
  <dcterms:modified xsi:type="dcterms:W3CDTF">2020-10-23T21:28:00Z</dcterms:modified>
</cp:coreProperties>
</file>